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41" w:rsidRDefault="00462541" w:rsidP="00462541">
      <w:pPr>
        <w:pStyle w:val="Title"/>
        <w:jc w:val="left"/>
        <w:rPr>
          <w:color w:val="000000"/>
          <w:lang w:bidi="ar-JO"/>
        </w:rPr>
      </w:pPr>
    </w:p>
    <w:p w:rsidR="00462541" w:rsidRDefault="00462541" w:rsidP="00462541">
      <w:pPr>
        <w:pStyle w:val="Title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بسم الله الرحمن الرحيم</w:t>
      </w:r>
    </w:p>
    <w:p w:rsidR="00462541" w:rsidRDefault="00462541" w:rsidP="00462541">
      <w:pPr>
        <w:jc w:val="center"/>
        <w:rPr>
          <w:rFonts w:hint="cs"/>
          <w:b/>
          <w:bCs/>
          <w:color w:val="000000"/>
          <w:szCs w:val="32"/>
          <w:u w:val="single"/>
          <w:rtl/>
        </w:rPr>
      </w:pPr>
    </w:p>
    <w:p w:rsidR="00462541" w:rsidRDefault="00462541" w:rsidP="00462541">
      <w:pPr>
        <w:pStyle w:val="Heading3"/>
        <w:rPr>
          <w:rFonts w:cs="Times New Roman" w:hint="cs"/>
          <w:color w:val="000000"/>
          <w:szCs w:val="32"/>
          <w:rtl/>
        </w:rPr>
      </w:pPr>
      <w:r>
        <w:rPr>
          <w:rFonts w:cs="Times New Roman" w:hint="cs"/>
          <w:color w:val="000000"/>
          <w:rtl/>
        </w:rPr>
        <w:t>القيادة العامة للقوات المسلحة الأردنية – الجيش العربي</w:t>
      </w:r>
    </w:p>
    <w:p w:rsidR="00462541" w:rsidRDefault="00462541" w:rsidP="00462541">
      <w:pPr>
        <w:pStyle w:val="Heading3"/>
        <w:rPr>
          <w:rFonts w:cs="Times New Roman" w:hint="cs"/>
          <w:color w:val="000000"/>
          <w:rtl/>
        </w:rPr>
      </w:pPr>
      <w:r>
        <w:rPr>
          <w:rFonts w:cs="Times New Roman" w:hint="cs"/>
          <w:color w:val="000000"/>
          <w:rtl/>
        </w:rPr>
        <w:t>مديرية المشتريات الدفاعية</w:t>
      </w:r>
    </w:p>
    <w:p w:rsidR="00462541" w:rsidRDefault="00462541" w:rsidP="00462541">
      <w:pPr>
        <w:jc w:val="center"/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rtl/>
        </w:rPr>
        <w:t>هاتف:5000140</w:t>
      </w:r>
    </w:p>
    <w:p w:rsidR="00462541" w:rsidRDefault="00462541" w:rsidP="00462541">
      <w:pPr>
        <w:jc w:val="center"/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rtl/>
        </w:rPr>
        <w:t>فاكس:5001166</w:t>
      </w:r>
    </w:p>
    <w:p w:rsidR="00462541" w:rsidRDefault="00462541" w:rsidP="00462541">
      <w:pPr>
        <w:jc w:val="center"/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rtl/>
        </w:rPr>
        <w:t>ص0ب:926680</w:t>
      </w:r>
    </w:p>
    <w:p w:rsidR="00462541" w:rsidRDefault="00462541" w:rsidP="00462541">
      <w:pPr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rtl/>
        </w:rPr>
        <w:t xml:space="preserve">          </w:t>
      </w:r>
    </w:p>
    <w:p w:rsidR="00462541" w:rsidRDefault="00462541" w:rsidP="00462541">
      <w:pPr>
        <w:jc w:val="center"/>
        <w:rPr>
          <w:rFonts w:hint="cs"/>
          <w:b/>
          <w:bCs/>
          <w:color w:val="000000"/>
          <w:szCs w:val="32"/>
          <w:u w:val="single"/>
          <w:rtl/>
        </w:rPr>
      </w:pPr>
      <w:r>
        <w:rPr>
          <w:rFonts w:hint="cs"/>
          <w:b/>
          <w:bCs/>
          <w:color w:val="000000"/>
          <w:szCs w:val="32"/>
          <w:rtl/>
        </w:rPr>
        <w:t xml:space="preserve">دعوة عطاء : </w:t>
      </w:r>
      <w:r>
        <w:rPr>
          <w:rFonts w:hint="cs"/>
          <w:b/>
          <w:bCs/>
          <w:color w:val="000000"/>
          <w:szCs w:val="32"/>
          <w:u w:val="single"/>
          <w:rtl/>
        </w:rPr>
        <w:t>اجهزة ومستلزمات الالياف الضوئية</w:t>
      </w:r>
    </w:p>
    <w:p w:rsidR="00462541" w:rsidRDefault="00462541" w:rsidP="00462541">
      <w:pPr>
        <w:jc w:val="center"/>
        <w:rPr>
          <w:rFonts w:hint="cs"/>
          <w:b/>
          <w:bCs/>
          <w:color w:val="000000"/>
          <w:szCs w:val="32"/>
          <w:rtl/>
        </w:rPr>
      </w:pPr>
    </w:p>
    <w:p w:rsidR="00462541" w:rsidRDefault="00462541" w:rsidP="00462541">
      <w:pPr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u w:val="single"/>
          <w:rtl/>
        </w:rPr>
        <w:t xml:space="preserve">رقم العطــــــــــــاء </w:t>
      </w:r>
      <w:r>
        <w:rPr>
          <w:rFonts w:hint="cs"/>
          <w:b/>
          <w:bCs/>
          <w:color w:val="000000"/>
          <w:szCs w:val="32"/>
          <w:rtl/>
        </w:rPr>
        <w:t xml:space="preserve"> :  </w:t>
      </w:r>
      <w:r>
        <w:rPr>
          <w:rFonts w:hint="cs"/>
          <w:b/>
          <w:bCs/>
          <w:color w:val="000000"/>
          <w:sz w:val="32"/>
          <w:szCs w:val="32"/>
          <w:rtl/>
          <w:lang w:eastAsia="en-US"/>
        </w:rPr>
        <w:t>م ش5/</w:t>
      </w:r>
      <w:r>
        <w:rPr>
          <w:rFonts w:hint="cs"/>
          <w:b/>
          <w:bCs/>
          <w:color w:val="000000"/>
          <w:sz w:val="32"/>
          <w:szCs w:val="32"/>
          <w:rtl/>
          <w:lang w:eastAsia="en-US" w:bidi="ar-JO"/>
        </w:rPr>
        <w:t>24</w:t>
      </w:r>
      <w:r>
        <w:rPr>
          <w:rFonts w:hint="cs"/>
          <w:b/>
          <w:bCs/>
          <w:color w:val="000000"/>
          <w:sz w:val="32"/>
          <w:szCs w:val="32"/>
          <w:rtl/>
          <w:lang w:eastAsia="en-US"/>
        </w:rPr>
        <w:t>/</w:t>
      </w:r>
      <w:r>
        <w:rPr>
          <w:rFonts w:hint="cs"/>
          <w:b/>
          <w:bCs/>
          <w:color w:val="000000"/>
          <w:sz w:val="32"/>
          <w:szCs w:val="32"/>
          <w:rtl/>
          <w:lang w:eastAsia="en-US" w:bidi="ar-JO"/>
        </w:rPr>
        <w:t>2020</w:t>
      </w: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 </w:t>
      </w:r>
    </w:p>
    <w:p w:rsidR="00462541" w:rsidRDefault="00462541" w:rsidP="00462541">
      <w:pPr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u w:val="single"/>
          <w:rtl/>
        </w:rPr>
        <w:t>تاريخ دعوة العطاء</w:t>
      </w:r>
      <w:r>
        <w:rPr>
          <w:rFonts w:hint="cs"/>
          <w:b/>
          <w:bCs/>
          <w:color w:val="000000"/>
          <w:szCs w:val="32"/>
          <w:rtl/>
        </w:rPr>
        <w:t xml:space="preserve"> :   20/7/2020  </w:t>
      </w:r>
    </w:p>
    <w:p w:rsidR="00462541" w:rsidRDefault="00462541" w:rsidP="00462541">
      <w:pPr>
        <w:rPr>
          <w:rFonts w:hint="cs"/>
          <w:b/>
          <w:bCs/>
          <w:color w:val="000000"/>
          <w:szCs w:val="32"/>
          <w:rtl/>
        </w:rPr>
      </w:pPr>
    </w:p>
    <w:p w:rsidR="00462541" w:rsidRDefault="00462541" w:rsidP="00462541">
      <w:pPr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rtl/>
        </w:rPr>
        <w:t xml:space="preserve">01 ترغب القوات المسلحة الأردنية بطرح عطاء شراء اللوازم المبينة كمياتها </w:t>
      </w:r>
      <w:r>
        <w:rPr>
          <w:b/>
          <w:bCs/>
          <w:color w:val="000000"/>
          <w:szCs w:val="32"/>
        </w:rPr>
        <w:t xml:space="preserve">            </w:t>
      </w:r>
      <w:r>
        <w:rPr>
          <w:rFonts w:hint="cs"/>
          <w:b/>
          <w:bCs/>
          <w:color w:val="000000"/>
          <w:szCs w:val="32"/>
          <w:rtl/>
        </w:rPr>
        <w:t>ومواصفاتها الملحق (ب) المرفق</w:t>
      </w:r>
      <w:r>
        <w:rPr>
          <w:rFonts w:hint="cs"/>
          <w:b/>
          <w:bCs/>
          <w:color w:val="000000"/>
          <w:szCs w:val="32"/>
          <w:rtl/>
          <w:lang w:bidi="ar-JO"/>
        </w:rPr>
        <w:t xml:space="preserve"> </w:t>
      </w:r>
      <w:r>
        <w:rPr>
          <w:rFonts w:hint="cs"/>
          <w:b/>
          <w:bCs/>
          <w:color w:val="000000"/>
          <w:szCs w:val="32"/>
          <w:rtl/>
        </w:rPr>
        <w:t>0</w:t>
      </w:r>
    </w:p>
    <w:p w:rsidR="00462541" w:rsidRDefault="00462541" w:rsidP="00462541">
      <w:pPr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rtl/>
        </w:rPr>
        <w:t>02 شروط العطاء حسب الملاحق التالية :</w:t>
      </w:r>
    </w:p>
    <w:p w:rsidR="00462541" w:rsidRDefault="00462541" w:rsidP="00462541">
      <w:pPr>
        <w:jc w:val="both"/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rtl/>
        </w:rPr>
        <w:t xml:space="preserve">    أ.  صلاحيات قائد الجيش - رئيس هيئة الأركان المشتركة الملحق (أ) 0</w:t>
      </w:r>
    </w:p>
    <w:p w:rsidR="00462541" w:rsidRDefault="00462541" w:rsidP="00462541">
      <w:pPr>
        <w:jc w:val="both"/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rtl/>
        </w:rPr>
        <w:t xml:space="preserve">   ب.  المواصفات الفنية الملحــــــــــــــــــــــــــــــــــــــــــــــــــــــــق (ب)0</w:t>
      </w:r>
    </w:p>
    <w:p w:rsidR="00462541" w:rsidRDefault="00462541" w:rsidP="00462541">
      <w:pPr>
        <w:jc w:val="both"/>
        <w:rPr>
          <w:rFonts w:hint="cs"/>
          <w:b/>
          <w:bCs/>
          <w:color w:val="000000"/>
          <w:szCs w:val="32"/>
          <w:rtl/>
          <w:lang w:bidi="ar-JO"/>
        </w:rPr>
      </w:pPr>
      <w:r>
        <w:rPr>
          <w:rFonts w:hint="cs"/>
          <w:b/>
          <w:bCs/>
          <w:color w:val="000000"/>
          <w:szCs w:val="32"/>
          <w:rtl/>
        </w:rPr>
        <w:t xml:space="preserve">   ج.  الشروط العامة لدخول العطاء الملحـــــــــــــــــــــــــــــــــــــــق (ج).</w:t>
      </w:r>
    </w:p>
    <w:p w:rsidR="00462541" w:rsidRDefault="00462541" w:rsidP="00462541">
      <w:pPr>
        <w:jc w:val="both"/>
        <w:rPr>
          <w:rFonts w:hint="cs"/>
          <w:b/>
          <w:bCs/>
          <w:color w:val="000000"/>
          <w:szCs w:val="32"/>
          <w:rtl/>
          <w:lang w:bidi="ar-JO"/>
        </w:rPr>
      </w:pPr>
      <w:r>
        <w:rPr>
          <w:rFonts w:hint="cs"/>
          <w:b/>
          <w:bCs/>
          <w:color w:val="000000"/>
          <w:szCs w:val="32"/>
          <w:rtl/>
          <w:lang w:bidi="ar-JO"/>
        </w:rPr>
        <w:t xml:space="preserve">    د.  الشروط الخاصة الملحــــــــــــــــــــــــــــــــــــــــــــــــــــــــــــق (د)0</w:t>
      </w:r>
    </w:p>
    <w:p w:rsidR="00462541" w:rsidRDefault="00462541" w:rsidP="00462541">
      <w:pPr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rtl/>
        </w:rPr>
        <w:t>03 ثمن النسخة ( 20 ) عشرون دينار غير مستردة0</w:t>
      </w:r>
    </w:p>
    <w:p w:rsidR="00462541" w:rsidRDefault="00462541" w:rsidP="00462541">
      <w:pPr>
        <w:ind w:left="509" w:hanging="567"/>
        <w:jc w:val="both"/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rtl/>
        </w:rPr>
        <w:t xml:space="preserve">04 على المتعهدين تسليم المناقصات قبل الساعة (1300 ) من ظهر يوم الأثنين الموافق </w:t>
      </w:r>
      <w:r>
        <w:rPr>
          <w:rFonts w:hint="cs"/>
          <w:b/>
          <w:bCs/>
          <w:color w:val="000000"/>
          <w:szCs w:val="32"/>
          <w:rtl/>
          <w:lang w:bidi="ar-JO"/>
        </w:rPr>
        <w:t>17</w:t>
      </w:r>
      <w:r>
        <w:rPr>
          <w:rFonts w:hint="cs"/>
          <w:b/>
          <w:bCs/>
          <w:color w:val="000000"/>
          <w:szCs w:val="32"/>
          <w:rtl/>
        </w:rPr>
        <w:t>/8/2020 إلى سكرتير لجان الشراء ولا تقبل أية مناقصات بعد هذا التاريخ مطلقاً .</w:t>
      </w:r>
    </w:p>
    <w:p w:rsidR="00462541" w:rsidRDefault="00462541" w:rsidP="00462541">
      <w:pPr>
        <w:rPr>
          <w:rFonts w:hint="cs"/>
          <w:b/>
          <w:bCs/>
          <w:color w:val="000000"/>
          <w:szCs w:val="32"/>
          <w:rtl/>
        </w:rPr>
      </w:pPr>
    </w:p>
    <w:p w:rsidR="00462541" w:rsidRDefault="00462541" w:rsidP="00462541">
      <w:pPr>
        <w:rPr>
          <w:rFonts w:hint="cs"/>
          <w:b/>
          <w:bCs/>
          <w:color w:val="000000"/>
          <w:szCs w:val="32"/>
          <w:rtl/>
        </w:rPr>
      </w:pPr>
    </w:p>
    <w:p w:rsidR="00462541" w:rsidRDefault="00462541" w:rsidP="00462541">
      <w:pPr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rtl/>
        </w:rPr>
        <w:t xml:space="preserve">اسم الشركة أو المتعهــــد:                                       </w:t>
      </w:r>
    </w:p>
    <w:p w:rsidR="00462541" w:rsidRDefault="00462541" w:rsidP="00462541">
      <w:pPr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rtl/>
        </w:rPr>
        <w:t>اسم المفوض عن الشركة:                            العنوان:</w:t>
      </w:r>
    </w:p>
    <w:p w:rsidR="00462541" w:rsidRDefault="00462541" w:rsidP="00462541">
      <w:pPr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rtl/>
        </w:rPr>
        <w:t>التوقيـــــــــع:</w:t>
      </w:r>
    </w:p>
    <w:p w:rsidR="00462541" w:rsidRDefault="00462541" w:rsidP="00462541">
      <w:pPr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rtl/>
        </w:rPr>
        <w:t xml:space="preserve">التاريـــــــــخ:                                            </w:t>
      </w:r>
      <w:r>
        <w:rPr>
          <w:rFonts w:hint="cs"/>
          <w:b/>
          <w:bCs/>
          <w:color w:val="000000"/>
          <w:sz w:val="6"/>
          <w:szCs w:val="18"/>
          <w:rtl/>
        </w:rPr>
        <w:t xml:space="preserve"> </w:t>
      </w:r>
      <w:r>
        <w:rPr>
          <w:rFonts w:hint="cs"/>
          <w:b/>
          <w:bCs/>
          <w:color w:val="000000"/>
          <w:szCs w:val="32"/>
          <w:rtl/>
        </w:rPr>
        <w:t xml:space="preserve">رقم الفاكس:    </w:t>
      </w:r>
    </w:p>
    <w:p w:rsidR="00462541" w:rsidRDefault="00462541" w:rsidP="00462541">
      <w:pPr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rtl/>
        </w:rPr>
        <w:t xml:space="preserve">                                                              رقم الهاتف:</w:t>
      </w:r>
    </w:p>
    <w:p w:rsidR="00462541" w:rsidRDefault="00462541" w:rsidP="00462541">
      <w:pPr>
        <w:rPr>
          <w:rFonts w:hint="cs"/>
          <w:b/>
          <w:bCs/>
          <w:color w:val="000000"/>
          <w:szCs w:val="32"/>
          <w:rtl/>
        </w:rPr>
      </w:pPr>
      <w:r>
        <w:rPr>
          <w:rFonts w:hint="cs"/>
          <w:b/>
          <w:bCs/>
          <w:color w:val="000000"/>
          <w:szCs w:val="32"/>
          <w:rtl/>
        </w:rPr>
        <w:lastRenderedPageBreak/>
        <w:t xml:space="preserve">                                                              </w:t>
      </w:r>
      <w:bookmarkStart w:id="0" w:name="_GoBack"/>
      <w:bookmarkEnd w:id="0"/>
    </w:p>
    <w:p w:rsidR="00462541" w:rsidRDefault="00462541" w:rsidP="004A3C04"/>
    <w:p w:rsidR="00462541" w:rsidRDefault="00462541" w:rsidP="004A3C04"/>
    <w:p w:rsidR="00462541" w:rsidRDefault="00462541" w:rsidP="004A3C04"/>
    <w:p w:rsidR="00462541" w:rsidRDefault="00462541" w:rsidP="004A3C04"/>
    <w:p w:rsidR="00462541" w:rsidRDefault="00462541" w:rsidP="004A3C04"/>
    <w:p w:rsidR="00462541" w:rsidRDefault="00462541" w:rsidP="004A3C04"/>
    <w:p w:rsidR="00462541" w:rsidRDefault="00462541" w:rsidP="004A3C04"/>
    <w:p w:rsidR="00462541" w:rsidRDefault="00462541" w:rsidP="004A3C04"/>
    <w:p w:rsidR="00462541" w:rsidRDefault="00462541" w:rsidP="004A3C04"/>
    <w:p w:rsidR="00462541" w:rsidRDefault="00462541" w:rsidP="004A3C04"/>
    <w:p w:rsidR="00462541" w:rsidRDefault="00462541" w:rsidP="004A3C04"/>
    <w:p w:rsidR="00462541" w:rsidRDefault="00462541" w:rsidP="004A3C04"/>
    <w:p w:rsidR="00462541" w:rsidRDefault="00462541" w:rsidP="004A3C04"/>
    <w:p w:rsidR="00462541" w:rsidRDefault="00462541" w:rsidP="004A3C04"/>
    <w:p w:rsidR="00462541" w:rsidRDefault="00462541" w:rsidP="004A3C04">
      <w:pPr>
        <w:rPr>
          <w:rtl/>
        </w:rPr>
      </w:pPr>
    </w:p>
    <w:p w:rsidR="00B759CB" w:rsidRDefault="00B759CB" w:rsidP="004A3C04">
      <w:pPr>
        <w:framePr w:hSpace="180" w:wrap="around" w:vAnchor="page" w:hAnchor="margin" w:xAlign="center" w:y="1"/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781"/>
        <w:bidiVisual/>
        <w:tblW w:w="0" w:type="auto"/>
        <w:tblLook w:val="04A0" w:firstRow="1" w:lastRow="0" w:firstColumn="1" w:lastColumn="0" w:noHBand="0" w:noVBand="1"/>
      </w:tblPr>
      <w:tblGrid>
        <w:gridCol w:w="779"/>
        <w:gridCol w:w="1134"/>
        <w:gridCol w:w="5967"/>
        <w:gridCol w:w="3477"/>
      </w:tblGrid>
      <w:tr w:rsidR="002B4951" w:rsidTr="00462541">
        <w:tc>
          <w:tcPr>
            <w:tcW w:w="77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B4951" w:rsidRPr="00083FE9" w:rsidRDefault="002B4951" w:rsidP="0046254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83FE9">
              <w:rPr>
                <w:rFonts w:ascii="Arial" w:hAnsi="Arial" w:cs="Arial" w:hint="cs"/>
                <w:b/>
                <w:bCs/>
                <w:color w:val="000000"/>
                <w:rtl/>
                <w:lang w:eastAsia="en-US"/>
              </w:rPr>
              <w:t>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2B4951" w:rsidRPr="00083FE9" w:rsidRDefault="002B4951" w:rsidP="00462541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B4951" w:rsidRPr="00083FE9" w:rsidRDefault="002B4951" w:rsidP="0046254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83FE9">
              <w:rPr>
                <w:rFonts w:ascii="Arial" w:hAnsi="Arial" w:cs="Arial" w:hint="cs"/>
                <w:b/>
                <w:bCs/>
                <w:color w:val="000000"/>
                <w:rtl/>
                <w:lang w:eastAsia="en-US"/>
              </w:rPr>
              <w:t>اسم المادة</w:t>
            </w:r>
          </w:p>
        </w:tc>
        <w:tc>
          <w:tcPr>
            <w:tcW w:w="3477" w:type="dxa"/>
            <w:shd w:val="pct10" w:color="auto" w:fill="auto"/>
            <w:vAlign w:val="center"/>
          </w:tcPr>
          <w:p w:rsidR="002B4951" w:rsidRPr="00083FE9" w:rsidRDefault="002B4951" w:rsidP="0046254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83FE9">
              <w:rPr>
                <w:rFonts w:ascii="Arial" w:hAnsi="Arial" w:cs="Arial" w:hint="cs"/>
                <w:b/>
                <w:bCs/>
                <w:color w:val="000000"/>
                <w:rtl/>
                <w:lang w:eastAsia="en-US"/>
              </w:rPr>
              <w:t>الكمية</w:t>
            </w:r>
          </w:p>
        </w:tc>
      </w:tr>
      <w:tr w:rsidR="002B4951" w:rsidTr="00462541">
        <w:tc>
          <w:tcPr>
            <w:tcW w:w="779" w:type="dxa"/>
            <w:vMerge w:val="restart"/>
            <w:tcBorders>
              <w:bottom w:val="single" w:sz="4" w:space="0" w:color="auto"/>
            </w:tcBorders>
            <w:vAlign w:val="center"/>
          </w:tcPr>
          <w:p w:rsidR="002B4951" w:rsidRDefault="002B4951" w:rsidP="00462541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  <w:p w:rsidR="002B4951" w:rsidRDefault="002B4951" w:rsidP="00462541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4951" w:rsidRDefault="002B4951" w:rsidP="00462541">
            <w:pPr>
              <w:rPr>
                <w:lang w:bidi="ar-JO"/>
              </w:rPr>
            </w:pPr>
          </w:p>
          <w:p w:rsidR="002B4951" w:rsidRDefault="002B4951" w:rsidP="00462541">
            <w:pPr>
              <w:rPr>
                <w:lang w:bidi="ar-JO"/>
              </w:rPr>
            </w:pPr>
          </w:p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:rsidR="002B4951" w:rsidRPr="00083FE9" w:rsidRDefault="002B4951" w:rsidP="0046254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083FE9">
              <w:rPr>
                <w:rStyle w:val="IntenseEmphasis"/>
                <w:rFonts w:asciiTheme="majorBidi" w:hAnsiTheme="majorBidi" w:cstheme="majorBidi"/>
                <w:color w:val="0F243E"/>
                <w:sz w:val="28"/>
                <w:szCs w:val="28"/>
              </w:rPr>
              <w:t>Hand-Held Core-Alignment Fusion Splicer</w:t>
            </w:r>
            <w:r w:rsidRPr="00083FE9">
              <w:rPr>
                <w:rStyle w:val="IntenseEmphasis"/>
                <w:rFonts w:asciiTheme="majorBidi" w:hAnsiTheme="majorBidi" w:cstheme="majorBidi"/>
                <w:color w:val="0F243E"/>
                <w:sz w:val="28"/>
                <w:szCs w:val="28"/>
                <w:rtl/>
                <w:lang w:bidi="ar-JO"/>
              </w:rPr>
              <w:t xml:space="preserve"> </w:t>
            </w:r>
            <w:r w:rsidRPr="00083FE9">
              <w:rPr>
                <w:rStyle w:val="IntenseEmphasis"/>
                <w:rFonts w:hint="cs"/>
                <w:color w:val="0F243E"/>
                <w:sz w:val="28"/>
                <w:szCs w:val="28"/>
                <w:rtl/>
                <w:lang w:bidi="ar-JO"/>
              </w:rPr>
              <w:t>ماكنه لحام كوابل ألياف ضوئية</w:t>
            </w:r>
          </w:p>
        </w:tc>
        <w:tc>
          <w:tcPr>
            <w:tcW w:w="3477" w:type="dxa"/>
            <w:vAlign w:val="center"/>
          </w:tcPr>
          <w:p w:rsidR="002B4951" w:rsidRDefault="002B4951" w:rsidP="00462541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</w:tr>
      <w:tr w:rsidR="002B4951" w:rsidTr="00462541">
        <w:tc>
          <w:tcPr>
            <w:tcW w:w="779" w:type="dxa"/>
            <w:vMerge/>
            <w:tcBorders>
              <w:top w:val="single" w:sz="4" w:space="0" w:color="auto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.1</w:t>
            </w:r>
          </w:p>
        </w:tc>
        <w:tc>
          <w:tcPr>
            <w:tcW w:w="5967" w:type="dxa"/>
            <w:tcBorders>
              <w:top w:val="single" w:sz="4" w:space="0" w:color="auto"/>
            </w:tcBorders>
          </w:tcPr>
          <w:p w:rsidR="002B4951" w:rsidRPr="0012203B" w:rsidRDefault="002B4951" w:rsidP="00462541">
            <w:pPr>
              <w:tabs>
                <w:tab w:val="left" w:pos="3996"/>
                <w:tab w:val="right" w:pos="5751"/>
              </w:tabs>
              <w:rPr>
                <w:b/>
                <w:bCs/>
                <w:rtl/>
                <w:lang w:bidi="ar-JO"/>
              </w:rPr>
            </w:pPr>
            <w:r w:rsidRPr="0012203B">
              <w:rPr>
                <w:b/>
                <w:bCs/>
                <w:color w:val="000000"/>
              </w:rPr>
              <w:tab/>
            </w:r>
            <w:r w:rsidRPr="0012203B">
              <w:rPr>
                <w:b/>
                <w:bCs/>
                <w:color w:val="000000"/>
              </w:rPr>
              <w:tab/>
              <w:t>Applicable Fibers:</w:t>
            </w:r>
          </w:p>
          <w:p w:rsidR="002B4951" w:rsidRPr="0012203B" w:rsidRDefault="002B4951" w:rsidP="00462541">
            <w:pPr>
              <w:jc w:val="right"/>
              <w:rPr>
                <w:b/>
                <w:bCs/>
                <w:rtl/>
                <w:lang w:bidi="ar-JO"/>
              </w:rPr>
            </w:pPr>
            <w:r w:rsidRPr="0012203B">
              <w:rPr>
                <w:rFonts w:eastAsia="Arial Unicode MS"/>
                <w:b/>
                <w:bCs/>
                <w:color w:val="000000"/>
              </w:rPr>
              <w:t>SM (ITU-T G.652), MM (ITU-T G.651), DSF (ITU-T G.653), NZD (ITU-T G.655), BIF/UBIF (Bend insensitive fiber, ITU-T G.657)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.2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b/>
                <w:bCs/>
                <w:color w:val="000000"/>
              </w:rPr>
              <w:t>Cladding Diameter:</w:t>
            </w:r>
            <w:r w:rsidRPr="0012203B">
              <w:rPr>
                <w:rFonts w:eastAsia="Arial Unicode MS"/>
                <w:b/>
                <w:bCs/>
                <w:color w:val="000000"/>
              </w:rPr>
              <w:t xml:space="preserve">80~150 </w:t>
            </w:r>
            <w:proofErr w:type="spellStart"/>
            <w:r w:rsidRPr="0012203B">
              <w:rPr>
                <w:rFonts w:eastAsia="Arial Unicode MS"/>
                <w:b/>
                <w:bCs/>
                <w:color w:val="000000"/>
              </w:rPr>
              <w:t>μm</w:t>
            </w:r>
            <w:proofErr w:type="spellEnd"/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.3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b/>
                <w:bCs/>
                <w:color w:val="000000"/>
              </w:rPr>
              <w:t>Coating Diameter:</w:t>
            </w:r>
            <w:r w:rsidRPr="0012203B">
              <w:rPr>
                <w:rFonts w:eastAsia="Arial Unicode MS"/>
                <w:b/>
                <w:bCs/>
                <w:color w:val="000000"/>
              </w:rPr>
              <w:t xml:space="preserve">100~1,000 </w:t>
            </w:r>
            <w:proofErr w:type="spellStart"/>
            <w:r w:rsidRPr="0012203B">
              <w:rPr>
                <w:rFonts w:eastAsia="Arial Unicode MS"/>
                <w:b/>
                <w:bCs/>
                <w:color w:val="000000"/>
              </w:rPr>
              <w:t>μm</w:t>
            </w:r>
            <w:proofErr w:type="spellEnd"/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.4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b/>
                <w:bCs/>
                <w:color w:val="000000"/>
              </w:rPr>
              <w:t>Fibers Cleave Length:</w:t>
            </w:r>
            <w:r w:rsidRPr="0012203B">
              <w:rPr>
                <w:rFonts w:eastAsia="Arial Unicode MS"/>
                <w:b/>
                <w:bCs/>
                <w:color w:val="000000"/>
              </w:rPr>
              <w:t>5~16 mm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.5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b/>
                <w:bCs/>
                <w:color w:val="000000"/>
              </w:rPr>
              <w:t xml:space="preserve">Average Splice Loss: </w:t>
            </w:r>
            <w:r w:rsidRPr="0012203B">
              <w:rPr>
                <w:rFonts w:eastAsia="Arial Unicode MS"/>
                <w:b/>
                <w:bCs/>
                <w:color w:val="000000"/>
              </w:rPr>
              <w:t>SM: 0.02dB, MM: 0.01 dB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.6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b/>
                <w:bCs/>
                <w:color w:val="000000"/>
              </w:rPr>
              <w:t xml:space="preserve">Splice Time: </w:t>
            </w:r>
            <w:r w:rsidRPr="0012203B">
              <w:rPr>
                <w:rFonts w:eastAsia="Arial Unicode MS"/>
                <w:b/>
                <w:bCs/>
                <w:color w:val="000000"/>
              </w:rPr>
              <w:t xml:space="preserve">7-11 seconds 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.7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rFonts w:eastAsia="Arial Unicode MS"/>
                <w:b/>
                <w:bCs/>
                <w:color w:val="000000"/>
              </w:rPr>
              <w:t>Applicable Sleeves:20/40/60 mm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.8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rFonts w:eastAsia="Arial Unicode MS"/>
                <w:b/>
                <w:bCs/>
                <w:color w:val="000000"/>
              </w:rPr>
              <w:t>Return Loss of Splice:60 dB or greater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.9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rFonts w:eastAsia="Arial Unicode MS"/>
                <w:b/>
                <w:bCs/>
                <w:color w:val="000000"/>
              </w:rPr>
              <w:t>Splice Memory:</w:t>
            </w:r>
            <w:r w:rsidRPr="0012203B">
              <w:rPr>
                <w:rFonts w:eastAsia="Swiss721BT-Roman"/>
                <w:b/>
                <w:bCs/>
                <w:color w:val="000000"/>
              </w:rPr>
              <w:t xml:space="preserve"> 20000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.10</w:t>
            </w:r>
          </w:p>
        </w:tc>
        <w:tc>
          <w:tcPr>
            <w:tcW w:w="5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b/>
                <w:bCs/>
                <w:color w:val="000000"/>
              </w:rPr>
              <w:t>Monitor:</w:t>
            </w:r>
            <w:r w:rsidRPr="0012203B">
              <w:rPr>
                <w:rFonts w:eastAsia="Arial Unicode MS"/>
                <w:b/>
                <w:bCs/>
                <w:color w:val="000000"/>
              </w:rPr>
              <w:t xml:space="preserve"> color, touch Screen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.11</w:t>
            </w:r>
          </w:p>
        </w:tc>
        <w:tc>
          <w:tcPr>
            <w:tcW w:w="5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rFonts w:eastAsia="Arial Unicode MS"/>
                <w:b/>
                <w:bCs/>
                <w:color w:val="000000"/>
              </w:rPr>
              <w:t xml:space="preserve">Data Output: USB 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.12</w:t>
            </w:r>
          </w:p>
        </w:tc>
        <w:tc>
          <w:tcPr>
            <w:tcW w:w="5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b/>
                <w:bCs/>
                <w:color w:val="000000"/>
              </w:rPr>
              <w:t xml:space="preserve">Battery Capacity: </w:t>
            </w:r>
            <w:r w:rsidRPr="0012203B">
              <w:rPr>
                <w:rFonts w:eastAsia="Arial Unicode MS"/>
                <w:b/>
                <w:bCs/>
                <w:color w:val="000000"/>
              </w:rPr>
              <w:t xml:space="preserve"> 300 cycles 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.13</w:t>
            </w:r>
          </w:p>
        </w:tc>
        <w:tc>
          <w:tcPr>
            <w:tcW w:w="5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B4951" w:rsidRPr="0012203B" w:rsidRDefault="002B4951" w:rsidP="00462541">
            <w:pPr>
              <w:jc w:val="right"/>
              <w:rPr>
                <w:b/>
                <w:bCs/>
                <w:color w:val="000000"/>
              </w:rPr>
            </w:pPr>
            <w:r w:rsidRPr="0012203B">
              <w:rPr>
                <w:b/>
                <w:bCs/>
                <w:color w:val="000000"/>
              </w:rPr>
              <w:t>Monitor: color, touch Screen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.12</w:t>
            </w:r>
          </w:p>
        </w:tc>
        <w:tc>
          <w:tcPr>
            <w:tcW w:w="5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B4951" w:rsidRPr="0012203B" w:rsidRDefault="002B4951" w:rsidP="00462541">
            <w:pPr>
              <w:jc w:val="right"/>
              <w:rPr>
                <w:b/>
                <w:bCs/>
                <w:color w:val="000000"/>
              </w:rPr>
            </w:pPr>
            <w:r w:rsidRPr="0012203B">
              <w:rPr>
                <w:b/>
                <w:bCs/>
                <w:color w:val="000000"/>
              </w:rPr>
              <w:t>Automatic Wind Protector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.13</w:t>
            </w:r>
          </w:p>
        </w:tc>
        <w:tc>
          <w:tcPr>
            <w:tcW w:w="5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B4951" w:rsidRPr="0012203B" w:rsidRDefault="002B4951" w:rsidP="00462541">
            <w:pPr>
              <w:jc w:val="right"/>
              <w:rPr>
                <w:b/>
                <w:bCs/>
                <w:color w:val="000000"/>
              </w:rPr>
            </w:pPr>
            <w:r w:rsidRPr="0012203B">
              <w:rPr>
                <w:rFonts w:ascii="Meiryo UI" w:hAnsi="Meiryo UI"/>
                <w:b/>
                <w:bCs/>
                <w:sz w:val="21"/>
                <w:szCs w:val="21"/>
                <w:lang w:eastAsia="ja-JP"/>
              </w:rPr>
              <w:t>Bluetooth function between cleaver and splicer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.14</w:t>
            </w:r>
          </w:p>
        </w:tc>
        <w:tc>
          <w:tcPr>
            <w:tcW w:w="5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b/>
                <w:bCs/>
                <w:color w:val="000000"/>
              </w:rPr>
              <w:t xml:space="preserve">Auto Close Tube heater: </w:t>
            </w:r>
            <w:r w:rsidRPr="0012203B">
              <w:rPr>
                <w:rFonts w:eastAsia="Arial Unicode MS"/>
                <w:b/>
                <w:bCs/>
                <w:color w:val="000000"/>
              </w:rPr>
              <w:t>yes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.15</w:t>
            </w:r>
          </w:p>
        </w:tc>
        <w:tc>
          <w:tcPr>
            <w:tcW w:w="5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b/>
                <w:bCs/>
                <w:color w:val="000000"/>
              </w:rPr>
              <w:t xml:space="preserve">Power Source: </w:t>
            </w:r>
            <w:r w:rsidRPr="0012203B">
              <w:rPr>
                <w:rFonts w:eastAsia="Arial Unicode MS"/>
                <w:b/>
                <w:bCs/>
                <w:color w:val="000000"/>
              </w:rPr>
              <w:t>AC Input 100 to 240 V (50/60 Hz), battery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.16</w:t>
            </w:r>
          </w:p>
        </w:tc>
        <w:tc>
          <w:tcPr>
            <w:tcW w:w="5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b/>
                <w:bCs/>
                <w:color w:val="000000"/>
              </w:rPr>
              <w:t>Others:</w:t>
            </w:r>
          </w:p>
          <w:p w:rsidR="002B4951" w:rsidRPr="0012203B" w:rsidRDefault="002B4951" w:rsidP="0046254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suppressAutoHyphens/>
              <w:bidi w:val="0"/>
              <w:ind w:left="317" w:hanging="284"/>
              <w:contextualSpacing w:val="0"/>
              <w:rPr>
                <w:b/>
                <w:bCs/>
              </w:rPr>
            </w:pPr>
            <w:r w:rsidRPr="0012203B">
              <w:rPr>
                <w:rFonts w:eastAsia="Arial Unicode MS"/>
                <w:b/>
                <w:bCs/>
              </w:rPr>
              <w:t>Hard Carrying Case</w:t>
            </w:r>
          </w:p>
          <w:p w:rsidR="002B4951" w:rsidRPr="0012203B" w:rsidRDefault="002B4951" w:rsidP="0046254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suppressAutoHyphens/>
              <w:bidi w:val="0"/>
              <w:ind w:left="317" w:hanging="284"/>
              <w:contextualSpacing w:val="0"/>
              <w:rPr>
                <w:b/>
                <w:bCs/>
              </w:rPr>
            </w:pPr>
            <w:r w:rsidRPr="0012203B">
              <w:rPr>
                <w:rFonts w:eastAsia="Arial Unicode MS"/>
                <w:b/>
                <w:bCs/>
              </w:rPr>
              <w:t>Battery + Spare</w:t>
            </w:r>
          </w:p>
          <w:p w:rsidR="002B4951" w:rsidRPr="0012203B" w:rsidRDefault="002B4951" w:rsidP="0046254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suppressAutoHyphens/>
              <w:bidi w:val="0"/>
              <w:ind w:left="317" w:hanging="284"/>
              <w:contextualSpacing w:val="0"/>
              <w:rPr>
                <w:b/>
                <w:bCs/>
              </w:rPr>
            </w:pPr>
            <w:r w:rsidRPr="0012203B">
              <w:rPr>
                <w:rFonts w:eastAsia="Arial Unicode MS"/>
                <w:b/>
                <w:bCs/>
              </w:rPr>
              <w:t>Battery Charger</w:t>
            </w:r>
          </w:p>
          <w:p w:rsidR="002B4951" w:rsidRPr="0012203B" w:rsidRDefault="002B4951" w:rsidP="0046254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suppressAutoHyphens/>
              <w:bidi w:val="0"/>
              <w:ind w:left="317" w:hanging="284"/>
              <w:contextualSpacing w:val="0"/>
              <w:rPr>
                <w:b/>
                <w:bCs/>
              </w:rPr>
            </w:pPr>
            <w:r w:rsidRPr="0012203B">
              <w:rPr>
                <w:rFonts w:eastAsia="Arial Unicode MS"/>
                <w:b/>
                <w:bCs/>
              </w:rPr>
              <w:t>Spare Electrodes (Qty. 5)</w:t>
            </w:r>
          </w:p>
          <w:p w:rsidR="002B4951" w:rsidRPr="0012203B" w:rsidRDefault="002B4951" w:rsidP="0046254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suppressAutoHyphens/>
              <w:bidi w:val="0"/>
              <w:ind w:left="317" w:hanging="284"/>
              <w:contextualSpacing w:val="0"/>
              <w:rPr>
                <w:b/>
                <w:bCs/>
              </w:rPr>
            </w:pPr>
            <w:r w:rsidRPr="0012203B">
              <w:rPr>
                <w:rFonts w:eastAsia="Arial Unicode MS"/>
                <w:b/>
                <w:bCs/>
              </w:rPr>
              <w:t xml:space="preserve">AC Adaptor </w:t>
            </w:r>
          </w:p>
          <w:p w:rsidR="002B4951" w:rsidRPr="0012203B" w:rsidRDefault="002B4951" w:rsidP="0046254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suppressAutoHyphens/>
              <w:bidi w:val="0"/>
              <w:ind w:left="317" w:hanging="284"/>
              <w:contextualSpacing w:val="0"/>
              <w:rPr>
                <w:b/>
                <w:bCs/>
              </w:rPr>
            </w:pPr>
            <w:r w:rsidRPr="0012203B">
              <w:rPr>
                <w:rFonts w:eastAsia="Arial Unicode MS"/>
                <w:b/>
                <w:bCs/>
              </w:rPr>
              <w:t xml:space="preserve">High Precision Fiber Cleaver , up to 60000 cleave capacity, CT-50, </w:t>
            </w:r>
            <w:proofErr w:type="spellStart"/>
            <w:r w:rsidRPr="0012203B">
              <w:rPr>
                <w:rFonts w:eastAsia="Arial Unicode MS"/>
                <w:b/>
                <w:bCs/>
              </w:rPr>
              <w:t>Qty</w:t>
            </w:r>
            <w:proofErr w:type="spellEnd"/>
            <w:r w:rsidRPr="0012203B">
              <w:rPr>
                <w:rFonts w:eastAsia="Arial Unicode MS"/>
                <w:b/>
                <w:bCs/>
              </w:rPr>
              <w:t>: 1 with each Machine</w:t>
            </w:r>
          </w:p>
          <w:p w:rsidR="002B4951" w:rsidRPr="0012203B" w:rsidRDefault="002B4951" w:rsidP="0046254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suppressAutoHyphens/>
              <w:bidi w:val="0"/>
              <w:ind w:left="317" w:hanging="284"/>
              <w:contextualSpacing w:val="0"/>
              <w:rPr>
                <w:b/>
                <w:bCs/>
              </w:rPr>
            </w:pPr>
            <w:r w:rsidRPr="0012203B">
              <w:rPr>
                <w:rFonts w:eastAsia="Arial Unicode MS"/>
                <w:b/>
                <w:bCs/>
              </w:rPr>
              <w:t>Automatic Rotation and Adjustment of Cleaver fiber blade by machine without need for tools.</w:t>
            </w:r>
          </w:p>
          <w:p w:rsidR="002B4951" w:rsidRPr="0012203B" w:rsidRDefault="002B4951" w:rsidP="0046254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suppressAutoHyphens/>
              <w:bidi w:val="0"/>
              <w:ind w:left="317" w:hanging="284"/>
              <w:contextualSpacing w:val="0"/>
              <w:rPr>
                <w:b/>
                <w:bCs/>
              </w:rPr>
            </w:pPr>
            <w:r w:rsidRPr="0012203B">
              <w:rPr>
                <w:rFonts w:eastAsia="Arial Unicode MS"/>
                <w:b/>
                <w:bCs/>
              </w:rPr>
              <w:t>Spare Blade for Cleaver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  <w:r w:rsidRPr="0012203B">
              <w:rPr>
                <w:b/>
                <w:bCs/>
                <w:lang w:bidi="ar-JO"/>
              </w:rPr>
              <w:t>.17</w:t>
            </w:r>
          </w:p>
        </w:tc>
        <w:tc>
          <w:tcPr>
            <w:tcW w:w="5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B4951" w:rsidRPr="0012203B" w:rsidRDefault="002B4951" w:rsidP="00462541">
            <w:pPr>
              <w:ind w:left="720" w:hanging="687"/>
              <w:jc w:val="right"/>
              <w:rPr>
                <w:b/>
                <w:bCs/>
              </w:rPr>
            </w:pPr>
            <w:r w:rsidRPr="0012203B">
              <w:rPr>
                <w:b/>
                <w:bCs/>
              </w:rPr>
              <w:t xml:space="preserve">Windows Compatible Software 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lang w:bidi="ar-JO"/>
              </w:rPr>
            </w:pPr>
          </w:p>
          <w:p w:rsidR="00462541" w:rsidRDefault="0046254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shd w:val="pct10" w:color="auto" w:fill="auto"/>
            <w:vAlign w:val="center"/>
          </w:tcPr>
          <w:p w:rsidR="002B4951" w:rsidRPr="00B04864" w:rsidRDefault="002B4951" w:rsidP="004625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B04864">
              <w:rPr>
                <w:rFonts w:ascii="Arial" w:hAnsi="Arial" w:cs="Arial" w:hint="cs"/>
                <w:color w:val="000000"/>
                <w:sz w:val="28"/>
                <w:szCs w:val="28"/>
                <w:rtl/>
                <w:lang w:eastAsia="en-US"/>
              </w:rPr>
              <w:t>ت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2B4951" w:rsidRPr="0012203B" w:rsidRDefault="002B4951" w:rsidP="0046254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967" w:type="dxa"/>
            <w:shd w:val="pct10" w:color="auto" w:fill="auto"/>
            <w:vAlign w:val="center"/>
          </w:tcPr>
          <w:p w:rsidR="002B4951" w:rsidRPr="0012203B" w:rsidRDefault="002B4951" w:rsidP="0046254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2203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اسم المادة</w:t>
            </w:r>
          </w:p>
        </w:tc>
        <w:tc>
          <w:tcPr>
            <w:tcW w:w="3477" w:type="dxa"/>
            <w:shd w:val="pct10" w:color="auto" w:fill="auto"/>
            <w:vAlign w:val="center"/>
          </w:tcPr>
          <w:p w:rsidR="002B4951" w:rsidRPr="00B04864" w:rsidRDefault="002B4951" w:rsidP="004625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eastAsia="en-US"/>
              </w:rPr>
              <w:t>الكمية</w:t>
            </w:r>
          </w:p>
        </w:tc>
      </w:tr>
      <w:tr w:rsidR="002B4951" w:rsidTr="00462541">
        <w:tc>
          <w:tcPr>
            <w:tcW w:w="779" w:type="dxa"/>
            <w:vMerge w:val="restart"/>
            <w:vAlign w:val="center"/>
          </w:tcPr>
          <w:p w:rsidR="002B4951" w:rsidRDefault="002B4951" w:rsidP="00462541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5967" w:type="dxa"/>
          </w:tcPr>
          <w:p w:rsidR="002B4951" w:rsidRPr="0012203B" w:rsidRDefault="002B4951" w:rsidP="00462541">
            <w:pPr>
              <w:rPr>
                <w:rStyle w:val="IntenseEmphasis"/>
                <w:color w:val="0F243E"/>
                <w:sz w:val="32"/>
                <w:szCs w:val="32"/>
              </w:rPr>
            </w:pPr>
            <w:r w:rsidRPr="0012203B">
              <w:rPr>
                <w:rStyle w:val="IntenseEmphasis"/>
                <w:color w:val="0F243E"/>
                <w:sz w:val="32"/>
                <w:szCs w:val="32"/>
              </w:rPr>
              <w:t>Handheld Multimode/Single-mode OTDR</w:t>
            </w:r>
          </w:p>
          <w:p w:rsidR="002B4951" w:rsidRPr="0012203B" w:rsidRDefault="002B4951" w:rsidP="00462541">
            <w:pPr>
              <w:rPr>
                <w:b/>
                <w:bCs/>
                <w:rtl/>
                <w:lang w:bidi="ar-JO"/>
              </w:rPr>
            </w:pPr>
            <w:r w:rsidRPr="0012203B">
              <w:rPr>
                <w:rFonts w:hint="cs"/>
                <w:b/>
                <w:bCs/>
                <w:rtl/>
                <w:lang w:bidi="ar-JO"/>
              </w:rPr>
              <w:t xml:space="preserve">جهاز تحديد مكان القطع والعطل على الالياف الضوئيه </w:t>
            </w:r>
          </w:p>
        </w:tc>
        <w:tc>
          <w:tcPr>
            <w:tcW w:w="3477" w:type="dxa"/>
            <w:vAlign w:val="center"/>
          </w:tcPr>
          <w:p w:rsidR="002B4951" w:rsidRDefault="002B4951" w:rsidP="00462541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12203B">
              <w:rPr>
                <w:b/>
                <w:bCs/>
                <w:lang w:bidi="ar-JO"/>
              </w:rPr>
              <w:t>.1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pStyle w:val="ListParagraph"/>
              <w:bidi w:val="0"/>
              <w:rPr>
                <w:rFonts w:eastAsia="Arial Unicode MS"/>
                <w:b/>
                <w:bCs/>
                <w:color w:val="000000"/>
              </w:rPr>
            </w:pPr>
          </w:p>
          <w:p w:rsidR="002B4951" w:rsidRPr="0012203B" w:rsidRDefault="002B4951" w:rsidP="00462541">
            <w:pPr>
              <w:pStyle w:val="ListParagraph"/>
              <w:bidi w:val="0"/>
              <w:ind w:left="430"/>
              <w:rPr>
                <w:rFonts w:eastAsia="Arial Unicode MS"/>
                <w:b/>
                <w:bCs/>
                <w:color w:val="000000"/>
              </w:rPr>
            </w:pPr>
            <w:r w:rsidRPr="0012203B">
              <w:rPr>
                <w:rFonts w:eastAsia="Arial Unicode MS"/>
                <w:b/>
                <w:bCs/>
                <w:color w:val="000000"/>
              </w:rPr>
              <w:t>The test platform must have following interfaces:</w:t>
            </w:r>
          </w:p>
          <w:p w:rsidR="002B4951" w:rsidRPr="0012203B" w:rsidRDefault="002B4951" w:rsidP="00462541">
            <w:pPr>
              <w:pStyle w:val="ListParagraph"/>
              <w:numPr>
                <w:ilvl w:val="0"/>
                <w:numId w:val="9"/>
              </w:numPr>
              <w:bidi w:val="0"/>
              <w:ind w:left="430"/>
              <w:rPr>
                <w:rFonts w:eastAsia="Arial Unicode MS"/>
                <w:b/>
                <w:bCs/>
                <w:color w:val="000000"/>
              </w:rPr>
            </w:pPr>
            <w:r w:rsidRPr="0012203B">
              <w:rPr>
                <w:rFonts w:eastAsia="Arial Unicode MS"/>
                <w:b/>
                <w:bCs/>
                <w:color w:val="000000"/>
              </w:rPr>
              <w:t>Ethernet RJ45 port</w:t>
            </w:r>
          </w:p>
          <w:p w:rsidR="002B4951" w:rsidRPr="0012203B" w:rsidRDefault="002B4951" w:rsidP="00462541">
            <w:pPr>
              <w:pStyle w:val="ListParagraph"/>
              <w:numPr>
                <w:ilvl w:val="0"/>
                <w:numId w:val="9"/>
              </w:numPr>
              <w:bidi w:val="0"/>
              <w:ind w:left="430"/>
              <w:rPr>
                <w:rFonts w:eastAsia="Arial Unicode MS"/>
                <w:b/>
                <w:bCs/>
                <w:color w:val="000000"/>
              </w:rPr>
            </w:pPr>
            <w:r w:rsidRPr="0012203B">
              <w:rPr>
                <w:rFonts w:eastAsia="Arial Unicode MS"/>
                <w:b/>
                <w:bCs/>
                <w:color w:val="000000"/>
              </w:rPr>
              <w:t>2 X USB v2.0 port</w:t>
            </w:r>
          </w:p>
          <w:p w:rsidR="002B4951" w:rsidRPr="0012203B" w:rsidRDefault="002B4951" w:rsidP="00462541">
            <w:pPr>
              <w:pStyle w:val="ListParagraph"/>
              <w:numPr>
                <w:ilvl w:val="0"/>
                <w:numId w:val="9"/>
              </w:numPr>
              <w:bidi w:val="0"/>
              <w:ind w:left="430"/>
              <w:rPr>
                <w:rFonts w:eastAsia="Arial Unicode MS"/>
                <w:b/>
                <w:bCs/>
                <w:color w:val="000000"/>
              </w:rPr>
            </w:pPr>
            <w:r w:rsidRPr="0012203B">
              <w:rPr>
                <w:rFonts w:eastAsia="Arial Unicode MS"/>
                <w:b/>
                <w:bCs/>
                <w:color w:val="000000"/>
              </w:rPr>
              <w:t>Large 7" Touch Screen</w:t>
            </w:r>
          </w:p>
          <w:p w:rsidR="002B4951" w:rsidRPr="0012203B" w:rsidRDefault="002B4951" w:rsidP="00462541">
            <w:pPr>
              <w:pStyle w:val="ListParagraph"/>
              <w:numPr>
                <w:ilvl w:val="0"/>
                <w:numId w:val="9"/>
              </w:numPr>
              <w:bidi w:val="0"/>
              <w:ind w:left="430"/>
              <w:rPr>
                <w:b/>
                <w:bCs/>
              </w:rPr>
            </w:pPr>
            <w:r w:rsidRPr="0012203B">
              <w:rPr>
                <w:rFonts w:eastAsia="Arial Unicode MS"/>
                <w:b/>
                <w:bCs/>
                <w:color w:val="000000"/>
              </w:rPr>
              <w:t>Wi-Fi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12203B">
              <w:rPr>
                <w:b/>
                <w:bCs/>
                <w:lang w:bidi="ar-JO"/>
              </w:rPr>
              <w:t>.2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b/>
                <w:bCs/>
                <w:color w:val="000000"/>
              </w:rPr>
              <w:t xml:space="preserve">Emitter type: </w:t>
            </w:r>
            <w:r w:rsidRPr="0012203B">
              <w:rPr>
                <w:rFonts w:eastAsia="Arial Unicode MS"/>
                <w:b/>
                <w:bCs/>
                <w:color w:val="000000"/>
              </w:rPr>
              <w:t>Laser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12203B">
              <w:rPr>
                <w:b/>
                <w:bCs/>
                <w:lang w:bidi="ar-JO"/>
              </w:rPr>
              <w:t>.3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b/>
                <w:bCs/>
                <w:color w:val="000000"/>
              </w:rPr>
              <w:t xml:space="preserve">Center wavelengths: </w:t>
            </w:r>
            <w:r w:rsidRPr="0012203B">
              <w:rPr>
                <w:rFonts w:eastAsia="Arial Unicode MS"/>
                <w:b/>
                <w:bCs/>
                <w:color w:val="000000"/>
              </w:rPr>
              <w:t>Multimode: 850/1300 nm, Single-mode: 1310/1550 nm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12203B">
              <w:rPr>
                <w:b/>
                <w:bCs/>
                <w:lang w:bidi="ar-JO"/>
              </w:rPr>
              <w:t>.4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b/>
                <w:bCs/>
                <w:color w:val="000000"/>
              </w:rPr>
              <w:t xml:space="preserve">Wavelength tolerance: </w:t>
            </w:r>
            <w:r w:rsidRPr="0012203B">
              <w:rPr>
                <w:rFonts w:eastAsia="Arial Unicode MS"/>
                <w:b/>
                <w:bCs/>
                <w:color w:val="000000"/>
              </w:rPr>
              <w:t>Multimode: ± 20 / ± 30 nm, Single-mode: ± 30 / ± 30 nm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12203B">
              <w:rPr>
                <w:b/>
                <w:bCs/>
                <w:lang w:bidi="ar-JO"/>
              </w:rPr>
              <w:t>.5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b/>
                <w:bCs/>
                <w:color w:val="000000"/>
              </w:rPr>
              <w:t>Pulse width:</w:t>
            </w:r>
            <w:r w:rsidRPr="0012203B">
              <w:rPr>
                <w:rFonts w:eastAsia="Arial Unicode MS"/>
                <w:b/>
                <w:bCs/>
                <w:color w:val="000000"/>
              </w:rPr>
              <w:t>30 ns, 100 ns, 300 ns, 1μs, 3μs, 10μs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12203B">
              <w:rPr>
                <w:b/>
                <w:bCs/>
                <w:lang w:bidi="ar-JO"/>
              </w:rPr>
              <w:t>.6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b/>
                <w:bCs/>
                <w:color w:val="000000"/>
              </w:rPr>
              <w:t>Distance ranges:</w:t>
            </w:r>
          </w:p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rFonts w:eastAsia="Arial Unicode MS"/>
                <w:b/>
                <w:bCs/>
                <w:color w:val="000000"/>
              </w:rPr>
              <w:t>MM: 300m to 30 km</w:t>
            </w:r>
          </w:p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rFonts w:eastAsia="Arial Unicode MS"/>
                <w:b/>
                <w:bCs/>
                <w:color w:val="000000"/>
              </w:rPr>
              <w:t>SM: 300m to 160 km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12203B">
              <w:rPr>
                <w:b/>
                <w:bCs/>
                <w:lang w:bidi="ar-JO"/>
              </w:rPr>
              <w:t>.7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jc w:val="right"/>
              <w:rPr>
                <w:b/>
                <w:bCs/>
              </w:rPr>
            </w:pPr>
            <w:r w:rsidRPr="0012203B">
              <w:rPr>
                <w:b/>
                <w:bCs/>
                <w:color w:val="000000"/>
              </w:rPr>
              <w:t>Dynamic range (SNR = 1): Multimode: 27/26dB, Single-mode: 36/35dB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12203B">
              <w:rPr>
                <w:b/>
                <w:bCs/>
                <w:lang w:bidi="ar-JO"/>
              </w:rPr>
              <w:t>.8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jc w:val="right"/>
              <w:rPr>
                <w:b/>
                <w:bCs/>
                <w:color w:val="000000"/>
              </w:rPr>
            </w:pPr>
            <w:r w:rsidRPr="0012203B">
              <w:rPr>
                <w:b/>
                <w:bCs/>
                <w:color w:val="000000"/>
              </w:rPr>
              <w:t xml:space="preserve">Event Dead Zone: max 0.7m @1310nm SM and </w:t>
            </w:r>
            <w:hyperlink r:id="rId9" w:history="1">
              <w:r w:rsidRPr="0012203B">
                <w:rPr>
                  <w:rStyle w:val="Hyperlink"/>
                  <w:b/>
                  <w:bCs/>
                </w:rPr>
                <w:t>0.5m@850nm</w:t>
              </w:r>
            </w:hyperlink>
            <w:r w:rsidRPr="0012203B">
              <w:rPr>
                <w:b/>
                <w:bCs/>
                <w:color w:val="000000"/>
              </w:rPr>
              <w:t xml:space="preserve"> MM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12203B">
              <w:rPr>
                <w:b/>
                <w:bCs/>
                <w:lang w:bidi="ar-JO"/>
              </w:rPr>
              <w:t>.9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jc w:val="right"/>
              <w:rPr>
                <w:b/>
                <w:bCs/>
                <w:color w:val="000000"/>
              </w:rPr>
            </w:pPr>
            <w:r w:rsidRPr="0012203B">
              <w:rPr>
                <w:b/>
                <w:bCs/>
                <w:color w:val="000000"/>
              </w:rPr>
              <w:t>Attenuation Dead Zone: Shorter than 3m @ 1310nm SM and 2.5m @ 850nm MM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12203B">
              <w:rPr>
                <w:b/>
                <w:bCs/>
                <w:lang w:bidi="ar-JO"/>
              </w:rPr>
              <w:t>.10</w:t>
            </w:r>
          </w:p>
        </w:tc>
        <w:tc>
          <w:tcPr>
            <w:tcW w:w="5967" w:type="dxa"/>
          </w:tcPr>
          <w:p w:rsidR="002B4951" w:rsidRPr="0012203B" w:rsidRDefault="002B4951" w:rsidP="00462541">
            <w:pPr>
              <w:ind w:left="720" w:hanging="687"/>
              <w:jc w:val="right"/>
              <w:rPr>
                <w:b/>
                <w:bCs/>
              </w:rPr>
            </w:pPr>
            <w:r w:rsidRPr="0012203B">
              <w:rPr>
                <w:rFonts w:eastAsia="Arial Unicode MS"/>
                <w:b/>
                <w:bCs/>
                <w:color w:val="000000"/>
              </w:rPr>
              <w:t xml:space="preserve">Software: The unit shall be supplied with </w:t>
            </w:r>
            <w:proofErr w:type="gramStart"/>
            <w:r w:rsidRPr="0012203B">
              <w:rPr>
                <w:rFonts w:eastAsia="Arial Unicode MS"/>
                <w:b/>
                <w:bCs/>
                <w:color w:val="000000"/>
              </w:rPr>
              <w:t>a batch</w:t>
            </w:r>
            <w:proofErr w:type="gramEnd"/>
            <w:r w:rsidRPr="0012203B">
              <w:rPr>
                <w:rFonts w:eastAsia="Arial Unicode MS"/>
                <w:b/>
                <w:bCs/>
                <w:color w:val="000000"/>
              </w:rPr>
              <w:t xml:space="preserve"> post-processing PC Windows Compatible software to generate reports, analyze the results, edit/add information to the files, for multiple files simultaneously.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tcBorders>
              <w:bottom w:val="single" w:sz="4" w:space="0" w:color="auto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4951" w:rsidRPr="0012203B" w:rsidRDefault="002B4951" w:rsidP="00462541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:rsidR="002B4951" w:rsidRPr="0012203B" w:rsidRDefault="002B4951" w:rsidP="00462541">
            <w:pPr>
              <w:jc w:val="right"/>
              <w:rPr>
                <w:b/>
                <w:bCs/>
                <w:rtl/>
                <w:lang w:bidi="ar-JO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2B4951" w:rsidRDefault="002B4951" w:rsidP="00462541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Pr="0012203B" w:rsidRDefault="002B4951" w:rsidP="00462541">
            <w:pPr>
              <w:jc w:val="right"/>
              <w:rPr>
                <w:b/>
                <w:bCs/>
                <w:lang w:bidi="ar-JO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2B4951" w:rsidRDefault="002B4951" w:rsidP="00462541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Pr="0012203B" w:rsidRDefault="002B4951" w:rsidP="00462541">
            <w:pPr>
              <w:jc w:val="right"/>
              <w:rPr>
                <w:b/>
                <w:bCs/>
                <w:lang w:bidi="ar-JO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2B4951" w:rsidRDefault="002B4951" w:rsidP="00462541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Pr="0012203B" w:rsidRDefault="002B4951" w:rsidP="00462541">
            <w:pPr>
              <w:jc w:val="right"/>
              <w:rPr>
                <w:b/>
                <w:bCs/>
                <w:lang w:bidi="ar-JO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2B4951" w:rsidRDefault="002B4951" w:rsidP="00462541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Pr="0012203B" w:rsidRDefault="002B4951" w:rsidP="00462541">
            <w:pPr>
              <w:jc w:val="right"/>
              <w:rPr>
                <w:b/>
                <w:bCs/>
                <w:lang w:bidi="ar-JO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2B4951" w:rsidRDefault="002B4951" w:rsidP="00462541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Pr="0012203B" w:rsidRDefault="002B4951" w:rsidP="00462541">
            <w:pPr>
              <w:jc w:val="right"/>
              <w:rPr>
                <w:b/>
                <w:bCs/>
                <w:lang w:bidi="ar-JO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2B4951" w:rsidRDefault="002B4951" w:rsidP="00462541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Pr="0012203B" w:rsidRDefault="002B4951" w:rsidP="00462541">
            <w:pPr>
              <w:jc w:val="right"/>
              <w:rPr>
                <w:b/>
                <w:bCs/>
                <w:lang w:bidi="ar-JO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2B4951" w:rsidRDefault="002B4951" w:rsidP="00462541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Pr="0012203B" w:rsidRDefault="002B4951" w:rsidP="00462541">
            <w:pPr>
              <w:jc w:val="right"/>
              <w:rPr>
                <w:b/>
                <w:bCs/>
                <w:lang w:bidi="ar-JO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2B4951" w:rsidRDefault="002B4951" w:rsidP="00462541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Pr="0012203B" w:rsidRDefault="002B4951" w:rsidP="00462541">
            <w:pPr>
              <w:jc w:val="right"/>
              <w:rPr>
                <w:b/>
                <w:bCs/>
                <w:lang w:bidi="ar-JO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4951" w:rsidRDefault="002B4951" w:rsidP="00462541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4951" w:rsidRPr="0012203B" w:rsidRDefault="002B4951" w:rsidP="00462541">
            <w:pPr>
              <w:jc w:val="right"/>
              <w:rPr>
                <w:b/>
                <w:bCs/>
                <w:lang w:bidi="ar-JO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tcBorders>
              <w:top w:val="single" w:sz="4" w:space="0" w:color="FFFFFF" w:themeColor="background1"/>
            </w:tcBorders>
            <w:shd w:val="pct10" w:color="auto" w:fill="auto"/>
            <w:vAlign w:val="center"/>
          </w:tcPr>
          <w:p w:rsidR="002B4951" w:rsidRPr="00B04864" w:rsidRDefault="002B4951" w:rsidP="004625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B04864">
              <w:rPr>
                <w:rFonts w:ascii="Arial" w:hAnsi="Arial" w:cs="Arial" w:hint="cs"/>
                <w:color w:val="000000"/>
                <w:sz w:val="28"/>
                <w:szCs w:val="28"/>
                <w:rtl/>
                <w:lang w:eastAsia="en-US"/>
              </w:rPr>
              <w:t>ت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pct10" w:color="auto" w:fill="auto"/>
            <w:vAlign w:val="center"/>
          </w:tcPr>
          <w:p w:rsidR="002B4951" w:rsidRPr="00B04864" w:rsidRDefault="002B4951" w:rsidP="004625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967" w:type="dxa"/>
            <w:tcBorders>
              <w:top w:val="single" w:sz="4" w:space="0" w:color="FFFFFF" w:themeColor="background1"/>
            </w:tcBorders>
            <w:shd w:val="pct10" w:color="auto" w:fill="auto"/>
            <w:vAlign w:val="center"/>
          </w:tcPr>
          <w:p w:rsidR="002B4951" w:rsidRPr="00B04864" w:rsidRDefault="002B4951" w:rsidP="004625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B04864">
              <w:rPr>
                <w:rFonts w:ascii="Arial" w:hAnsi="Arial" w:cs="Arial" w:hint="cs"/>
                <w:color w:val="000000"/>
                <w:sz w:val="28"/>
                <w:szCs w:val="28"/>
                <w:rtl/>
                <w:lang w:eastAsia="en-US"/>
              </w:rPr>
              <w:t>اسم المادة</w:t>
            </w:r>
          </w:p>
        </w:tc>
        <w:tc>
          <w:tcPr>
            <w:tcW w:w="3477" w:type="dxa"/>
            <w:tcBorders>
              <w:top w:val="single" w:sz="4" w:space="0" w:color="FFFFFF" w:themeColor="background1"/>
            </w:tcBorders>
            <w:shd w:val="pct10" w:color="auto" w:fill="auto"/>
            <w:vAlign w:val="center"/>
          </w:tcPr>
          <w:p w:rsidR="002B4951" w:rsidRPr="00B04864" w:rsidRDefault="002B4951" w:rsidP="004625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eastAsia="en-US"/>
              </w:rPr>
              <w:t>الكمية</w:t>
            </w:r>
          </w:p>
        </w:tc>
      </w:tr>
      <w:tr w:rsidR="002B4951" w:rsidTr="00462541">
        <w:tc>
          <w:tcPr>
            <w:tcW w:w="779" w:type="dxa"/>
            <w:vMerge w:val="restart"/>
            <w:vAlign w:val="center"/>
          </w:tcPr>
          <w:p w:rsidR="002B4951" w:rsidRDefault="002B4951" w:rsidP="00462541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134" w:type="dxa"/>
            <w:vAlign w:val="center"/>
          </w:tcPr>
          <w:p w:rsidR="002B4951" w:rsidRDefault="002B4951" w:rsidP="00462541">
            <w:pPr>
              <w:jc w:val="center"/>
              <w:rPr>
                <w:lang w:bidi="ar-JO"/>
              </w:rPr>
            </w:pPr>
          </w:p>
        </w:tc>
        <w:tc>
          <w:tcPr>
            <w:tcW w:w="5967" w:type="dxa"/>
          </w:tcPr>
          <w:p w:rsidR="002B4951" w:rsidRDefault="002B4951" w:rsidP="00462541">
            <w:pPr>
              <w:jc w:val="right"/>
              <w:rPr>
                <w:rtl/>
                <w:lang w:bidi="ar-JO"/>
              </w:rPr>
            </w:pPr>
            <w:r w:rsidRPr="0012203B">
              <w:rPr>
                <w:rStyle w:val="IntenseEmphasis"/>
                <w:color w:val="0F243E"/>
                <w:sz w:val="28"/>
                <w:szCs w:val="28"/>
              </w:rPr>
              <w:t xml:space="preserve">Fiber Optic test kit (Power meter and Light  </w:t>
            </w:r>
            <w:r>
              <w:rPr>
                <w:rStyle w:val="IntenseEmphasis"/>
                <w:color w:val="0F243E"/>
                <w:sz w:val="28"/>
                <w:szCs w:val="28"/>
              </w:rPr>
              <w:t xml:space="preserve"> </w:t>
            </w:r>
            <w:r w:rsidRPr="0012203B">
              <w:rPr>
                <w:rStyle w:val="IntenseEmphasis"/>
                <w:color w:val="0F243E"/>
                <w:sz w:val="28"/>
                <w:szCs w:val="28"/>
              </w:rPr>
              <w:t>source</w:t>
            </w:r>
            <w:r>
              <w:rPr>
                <w:b/>
                <w:bCs/>
                <w:lang w:bidi="ar-JO"/>
              </w:rPr>
              <w:t xml:space="preserve"> </w:t>
            </w:r>
            <w:r w:rsidRPr="00471FCD">
              <w:rPr>
                <w:rFonts w:hint="cs"/>
                <w:b/>
                <w:bCs/>
                <w:rtl/>
                <w:lang w:bidi="ar-JO"/>
              </w:rPr>
              <w:t>جهاز فحص كوابل الألياف الضوئية</w:t>
            </w:r>
          </w:p>
        </w:tc>
        <w:tc>
          <w:tcPr>
            <w:tcW w:w="3477" w:type="dxa"/>
            <w:vAlign w:val="center"/>
          </w:tcPr>
          <w:p w:rsidR="002B4951" w:rsidRDefault="002B4951" w:rsidP="00462541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Default="002B4951" w:rsidP="00462541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3.1</w:t>
            </w:r>
          </w:p>
        </w:tc>
        <w:tc>
          <w:tcPr>
            <w:tcW w:w="5967" w:type="dxa"/>
          </w:tcPr>
          <w:p w:rsidR="002B4951" w:rsidRDefault="002B4951" w:rsidP="00462541">
            <w:pPr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Application fiber: Single mode and Multimode</w:t>
            </w:r>
          </w:p>
          <w:p w:rsidR="002B4951" w:rsidRPr="00F15BCA" w:rsidRDefault="002B4951" w:rsidP="00462541">
            <w:pPr>
              <w:jc w:val="right"/>
              <w:rPr>
                <w:rFonts w:eastAsia="Arial Unicode MS"/>
                <w:color w:val="000000"/>
              </w:rPr>
            </w:pPr>
            <w:r>
              <w:t>Multimode 850/1300</w:t>
            </w:r>
            <w:r>
              <w:rPr>
                <w:rtl/>
              </w:rPr>
              <w:t xml:space="preserve"> "</w:t>
            </w:r>
          </w:p>
          <w:p w:rsidR="002B4951" w:rsidRDefault="002B4951" w:rsidP="00462541">
            <w:pPr>
              <w:jc w:val="right"/>
            </w:pPr>
            <w:proofErr w:type="spellStart"/>
            <w:r>
              <w:t>Singlemode</w:t>
            </w:r>
            <w:proofErr w:type="spellEnd"/>
            <w:r>
              <w:t xml:space="preserve"> 1310/1550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Default="002B4951" w:rsidP="00462541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3.2</w:t>
            </w:r>
          </w:p>
        </w:tc>
        <w:tc>
          <w:tcPr>
            <w:tcW w:w="5967" w:type="dxa"/>
          </w:tcPr>
          <w:p w:rsidR="002B4951" w:rsidRDefault="002B4951" w:rsidP="00462541">
            <w:pPr>
              <w:ind w:left="720" w:hanging="687"/>
              <w:jc w:val="right"/>
            </w:pPr>
            <w:r>
              <w:rPr>
                <w:rFonts w:eastAsia="Arial Unicode MS"/>
                <w:color w:val="000000"/>
              </w:rPr>
              <w:t xml:space="preserve">Power measurement: </w:t>
            </w:r>
            <w:proofErr w:type="spellStart"/>
            <w:r>
              <w:rPr>
                <w:rFonts w:eastAsia="Arial Unicode MS"/>
                <w:color w:val="000000"/>
              </w:rPr>
              <w:t>dBm</w:t>
            </w:r>
            <w:proofErr w:type="spellEnd"/>
            <w:r>
              <w:rPr>
                <w:rFonts w:eastAsia="Arial Unicode MS"/>
                <w:color w:val="000000"/>
              </w:rPr>
              <w:t>, insertion loss in dB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Default="002B4951" w:rsidP="00462541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3.3</w:t>
            </w:r>
          </w:p>
        </w:tc>
        <w:tc>
          <w:tcPr>
            <w:tcW w:w="5967" w:type="dxa"/>
          </w:tcPr>
          <w:p w:rsidR="002B4951" w:rsidRDefault="002B4951" w:rsidP="00462541">
            <w:pPr>
              <w:ind w:left="720" w:hanging="687"/>
              <w:jc w:val="right"/>
            </w:pPr>
            <w:r>
              <w:rPr>
                <w:rFonts w:eastAsia="Arial Unicode MS"/>
                <w:color w:val="000000"/>
              </w:rPr>
              <w:t>Connector supported: SC, LC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Default="002B4951" w:rsidP="00462541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3.4</w:t>
            </w:r>
          </w:p>
        </w:tc>
        <w:tc>
          <w:tcPr>
            <w:tcW w:w="5967" w:type="dxa"/>
          </w:tcPr>
          <w:p w:rsidR="002B4951" w:rsidRDefault="002B4951" w:rsidP="00462541">
            <w:pPr>
              <w:ind w:left="720" w:hanging="687"/>
              <w:jc w:val="right"/>
            </w:pPr>
            <w:r>
              <w:rPr>
                <w:rFonts w:eastAsia="Arial Unicode MS"/>
                <w:color w:val="000000"/>
              </w:rPr>
              <w:t>Software: Windows compatible software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Default="002B4951" w:rsidP="00462541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3.5</w:t>
            </w:r>
          </w:p>
        </w:tc>
        <w:tc>
          <w:tcPr>
            <w:tcW w:w="5967" w:type="dxa"/>
          </w:tcPr>
          <w:p w:rsidR="002B4951" w:rsidRDefault="002B4951" w:rsidP="00462541">
            <w:pPr>
              <w:ind w:left="720" w:hanging="687"/>
              <w:jc w:val="right"/>
            </w:pPr>
            <w:r>
              <w:rPr>
                <w:rFonts w:eastAsia="Arial Unicode MS"/>
                <w:color w:val="000000"/>
              </w:rPr>
              <w:t>Display: LCD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shd w:val="pct10" w:color="auto" w:fill="auto"/>
            <w:vAlign w:val="center"/>
          </w:tcPr>
          <w:p w:rsidR="002B4951" w:rsidRPr="00B04864" w:rsidRDefault="002B4951" w:rsidP="004625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B04864">
              <w:rPr>
                <w:rFonts w:ascii="Arial" w:hAnsi="Arial" w:cs="Arial" w:hint="cs"/>
                <w:color w:val="000000"/>
                <w:sz w:val="28"/>
                <w:szCs w:val="28"/>
                <w:rtl/>
                <w:lang w:eastAsia="en-US"/>
              </w:rPr>
              <w:t>ت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2B4951" w:rsidRPr="00B04864" w:rsidRDefault="002B4951" w:rsidP="004625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967" w:type="dxa"/>
            <w:shd w:val="pct10" w:color="auto" w:fill="auto"/>
            <w:vAlign w:val="center"/>
          </w:tcPr>
          <w:p w:rsidR="002B4951" w:rsidRPr="00B04864" w:rsidRDefault="002B4951" w:rsidP="004625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B04864">
              <w:rPr>
                <w:rFonts w:ascii="Arial" w:hAnsi="Arial" w:cs="Arial" w:hint="cs"/>
                <w:color w:val="000000"/>
                <w:sz w:val="28"/>
                <w:szCs w:val="28"/>
                <w:rtl/>
                <w:lang w:eastAsia="en-US"/>
              </w:rPr>
              <w:t>اسم المادة</w:t>
            </w:r>
          </w:p>
        </w:tc>
        <w:tc>
          <w:tcPr>
            <w:tcW w:w="3477" w:type="dxa"/>
            <w:shd w:val="pct10" w:color="auto" w:fill="auto"/>
            <w:vAlign w:val="center"/>
          </w:tcPr>
          <w:p w:rsidR="002B4951" w:rsidRPr="00B04864" w:rsidRDefault="002B4951" w:rsidP="004625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eastAsia="en-US"/>
              </w:rPr>
              <w:t>الكمية</w:t>
            </w:r>
          </w:p>
        </w:tc>
      </w:tr>
      <w:tr w:rsidR="002B4951" w:rsidTr="00462541">
        <w:tc>
          <w:tcPr>
            <w:tcW w:w="779" w:type="dxa"/>
            <w:vMerge w:val="restart"/>
            <w:vAlign w:val="center"/>
          </w:tcPr>
          <w:p w:rsidR="002B4951" w:rsidRDefault="002B4951" w:rsidP="00462541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1134" w:type="dxa"/>
            <w:vAlign w:val="center"/>
          </w:tcPr>
          <w:p w:rsidR="002B4951" w:rsidRDefault="002B4951" w:rsidP="00462541">
            <w:pPr>
              <w:jc w:val="center"/>
              <w:rPr>
                <w:lang w:bidi="ar-JO"/>
              </w:rPr>
            </w:pPr>
          </w:p>
        </w:tc>
        <w:tc>
          <w:tcPr>
            <w:tcW w:w="5967" w:type="dxa"/>
          </w:tcPr>
          <w:p w:rsidR="002B4951" w:rsidRDefault="002B4951" w:rsidP="00462541">
            <w:pPr>
              <w:ind w:left="720" w:hanging="687"/>
              <w:rPr>
                <w:rFonts w:eastAsia="Arial Unicode MS"/>
                <w:color w:val="000000"/>
              </w:rPr>
            </w:pPr>
            <w:r>
              <w:rPr>
                <w:rFonts w:ascii="Muli" w:hAnsi="Muli"/>
                <w:b/>
                <w:bCs/>
                <w:color w:val="333E48"/>
                <w:sz w:val="33"/>
                <w:szCs w:val="33"/>
              </w:rPr>
              <w:t xml:space="preserve">Fusion Splicing Tool Kit (Consumables) </w:t>
            </w:r>
            <w:r>
              <w:rPr>
                <w:rFonts w:ascii="Muli" w:hAnsi="Muli" w:hint="cs"/>
                <w:b/>
                <w:bCs/>
                <w:color w:val="333E48"/>
                <w:sz w:val="33"/>
                <w:szCs w:val="33"/>
                <w:rtl/>
              </w:rPr>
              <w:t xml:space="preserve"> مستهلكات ومستلزمات للالياف الضوئيه 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Default="002B4951" w:rsidP="00462541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4.1</w:t>
            </w:r>
          </w:p>
        </w:tc>
        <w:tc>
          <w:tcPr>
            <w:tcW w:w="5967" w:type="dxa"/>
          </w:tcPr>
          <w:p w:rsidR="002B4951" w:rsidRPr="009C4939" w:rsidRDefault="002B4951" w:rsidP="00462541">
            <w:pPr>
              <w:jc w:val="right"/>
              <w:rPr>
                <w:rFonts w:eastAsia="Arial Unicode MS"/>
                <w:b/>
                <w:bCs/>
                <w:i/>
                <w:iCs/>
                <w:color w:val="000000"/>
              </w:rPr>
            </w:pPr>
            <w:r w:rsidRPr="009C4939">
              <w:rPr>
                <w:rFonts w:eastAsia="Arial Unicode MS"/>
                <w:color w:val="000000"/>
              </w:rPr>
              <w:t>Fiber Connector Cleaner 2.5mm, 800 clicks</w:t>
            </w:r>
          </w:p>
        </w:tc>
        <w:tc>
          <w:tcPr>
            <w:tcW w:w="3477" w:type="dxa"/>
            <w:vAlign w:val="center"/>
          </w:tcPr>
          <w:p w:rsidR="002B4951" w:rsidRDefault="002B4951" w:rsidP="00462541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20</w:t>
            </w: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Default="002B4951" w:rsidP="00462541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4.2</w:t>
            </w:r>
          </w:p>
        </w:tc>
        <w:tc>
          <w:tcPr>
            <w:tcW w:w="5967" w:type="dxa"/>
          </w:tcPr>
          <w:p w:rsidR="002B4951" w:rsidRPr="009C4939" w:rsidRDefault="002B4951" w:rsidP="00462541">
            <w:pPr>
              <w:jc w:val="right"/>
              <w:rPr>
                <w:rFonts w:eastAsia="Arial Unicode MS"/>
                <w:b/>
                <w:bCs/>
                <w:i/>
                <w:iCs/>
                <w:color w:val="000000"/>
              </w:rPr>
            </w:pPr>
            <w:r w:rsidRPr="009C4939">
              <w:rPr>
                <w:rFonts w:eastAsia="Arial Unicode MS"/>
                <w:color w:val="000000"/>
              </w:rPr>
              <w:t>Fiber Conn</w:t>
            </w:r>
            <w:r>
              <w:rPr>
                <w:rFonts w:eastAsia="Arial Unicode MS"/>
                <w:color w:val="000000"/>
              </w:rPr>
              <w:t>ector Cleaner 1.25mm, 800 clicks</w:t>
            </w:r>
          </w:p>
        </w:tc>
        <w:tc>
          <w:tcPr>
            <w:tcW w:w="3477" w:type="dxa"/>
            <w:vAlign w:val="center"/>
          </w:tcPr>
          <w:p w:rsidR="002B4951" w:rsidRDefault="002B4951" w:rsidP="00462541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20</w:t>
            </w: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Default="002B4951" w:rsidP="00462541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4.3</w:t>
            </w:r>
          </w:p>
        </w:tc>
        <w:tc>
          <w:tcPr>
            <w:tcW w:w="5967" w:type="dxa"/>
          </w:tcPr>
          <w:p w:rsidR="002B4951" w:rsidRPr="009C4939" w:rsidRDefault="002B4951" w:rsidP="00462541">
            <w:pPr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Universal Connector Cleaver</w:t>
            </w:r>
          </w:p>
        </w:tc>
        <w:tc>
          <w:tcPr>
            <w:tcW w:w="3477" w:type="dxa"/>
            <w:vAlign w:val="center"/>
          </w:tcPr>
          <w:p w:rsidR="002B4951" w:rsidRDefault="002B4951" w:rsidP="00462541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20</w:t>
            </w: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Default="002B4951" w:rsidP="00462541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4.4</w:t>
            </w:r>
          </w:p>
        </w:tc>
        <w:tc>
          <w:tcPr>
            <w:tcW w:w="5967" w:type="dxa"/>
          </w:tcPr>
          <w:p w:rsidR="002B4951" w:rsidRPr="00164579" w:rsidRDefault="002B4951" w:rsidP="00462541">
            <w:pPr>
              <w:pStyle w:val="TableContents"/>
              <w:spacing w:line="240" w:lineRule="auto"/>
              <w:jc w:val="right"/>
              <w:rPr>
                <w:rFonts w:eastAsia="Arial Unicode MS"/>
                <w:color w:val="000000"/>
              </w:rPr>
            </w:pPr>
            <w:r w:rsidRPr="00164579">
              <w:rPr>
                <w:rFonts w:eastAsia="Arial Unicode MS"/>
                <w:color w:val="000000"/>
              </w:rPr>
              <w:t>Inline Horizontal, 24F Capacity , fi</w:t>
            </w:r>
            <w:r>
              <w:rPr>
                <w:rFonts w:eastAsia="Arial Unicode MS"/>
                <w:color w:val="000000"/>
              </w:rPr>
              <w:t>ber Joint,</w:t>
            </w:r>
          </w:p>
        </w:tc>
        <w:tc>
          <w:tcPr>
            <w:tcW w:w="3477" w:type="dxa"/>
            <w:vAlign w:val="center"/>
          </w:tcPr>
          <w:p w:rsidR="002B4951" w:rsidRDefault="002B4951" w:rsidP="00462541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20</w:t>
            </w:r>
          </w:p>
        </w:tc>
      </w:tr>
      <w:tr w:rsidR="002B4951" w:rsidTr="00462541">
        <w:tc>
          <w:tcPr>
            <w:tcW w:w="779" w:type="dxa"/>
            <w:vMerge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  <w:vAlign w:val="center"/>
          </w:tcPr>
          <w:p w:rsidR="002B4951" w:rsidRDefault="002B4951" w:rsidP="00462541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4.5</w:t>
            </w:r>
          </w:p>
        </w:tc>
        <w:tc>
          <w:tcPr>
            <w:tcW w:w="5967" w:type="dxa"/>
          </w:tcPr>
          <w:p w:rsidR="002B4951" w:rsidRPr="00164579" w:rsidRDefault="002B4951" w:rsidP="00462541">
            <w:pPr>
              <w:pStyle w:val="TableContents"/>
              <w:spacing w:line="24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Various Fiber patch cords, 3-10m, with SC/FC/LC connectors, Lot of 40 duplex pieces for SM and MM</w:t>
            </w: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  <w:tr w:rsidR="002B4951" w:rsidTr="00462541">
        <w:tc>
          <w:tcPr>
            <w:tcW w:w="779" w:type="dxa"/>
            <w:vAlign w:val="center"/>
          </w:tcPr>
          <w:p w:rsidR="002B4951" w:rsidRPr="00A201D9" w:rsidRDefault="002B4951" w:rsidP="00462541">
            <w:pPr>
              <w:bidi w:val="0"/>
              <w:jc w:val="center"/>
              <w:rPr>
                <w:rFonts w:ascii="Arial" w:hAnsi="Arial" w:cs="Arial"/>
                <w:color w:val="000000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2B4951" w:rsidRPr="007936B4" w:rsidRDefault="002B4951" w:rsidP="00462541">
            <w:pPr>
              <w:jc w:val="center"/>
              <w:rPr>
                <w:rFonts w:ascii="Arial" w:hAnsi="Arial" w:cs="Arial"/>
                <w:color w:val="000000"/>
                <w:rtl/>
                <w:lang w:eastAsia="en-US" w:bidi="ar-JO"/>
              </w:rPr>
            </w:pPr>
            <w:r w:rsidRPr="007936B4">
              <w:rPr>
                <w:rFonts w:ascii="Arial" w:hAnsi="Arial" w:cs="Arial"/>
                <w:color w:val="000000"/>
                <w:lang w:eastAsia="en-US" w:bidi="ar-JO"/>
              </w:rPr>
              <w:t>5.1</w:t>
            </w:r>
          </w:p>
        </w:tc>
        <w:tc>
          <w:tcPr>
            <w:tcW w:w="5967" w:type="dxa"/>
            <w:vAlign w:val="center"/>
          </w:tcPr>
          <w:p w:rsidR="002B4951" w:rsidRPr="0081370D" w:rsidRDefault="002B4951" w:rsidP="00462541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eastAsia="en-US" w:bidi="ar-JO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eastAsia="en-US" w:bidi="ar-JO"/>
              </w:rPr>
              <w:t>بكرة زمبرك تدكيك 300 متر لكوابل الفايبر</w:t>
            </w:r>
          </w:p>
        </w:tc>
        <w:tc>
          <w:tcPr>
            <w:tcW w:w="3477" w:type="dxa"/>
            <w:vAlign w:val="center"/>
          </w:tcPr>
          <w:p w:rsidR="002B4951" w:rsidRPr="0081370D" w:rsidRDefault="002B4951" w:rsidP="004625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eastAsia="en-US" w:bidi="ar-JO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 w:bidi="ar-JO"/>
              </w:rPr>
              <w:t>1</w:t>
            </w:r>
          </w:p>
        </w:tc>
      </w:tr>
      <w:tr w:rsidR="002B4951" w:rsidTr="00462541">
        <w:tc>
          <w:tcPr>
            <w:tcW w:w="779" w:type="dxa"/>
            <w:vAlign w:val="center"/>
          </w:tcPr>
          <w:p w:rsidR="002B4951" w:rsidRDefault="002B4951" w:rsidP="00462541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6</w:t>
            </w:r>
          </w:p>
        </w:tc>
        <w:tc>
          <w:tcPr>
            <w:tcW w:w="1134" w:type="dxa"/>
            <w:vAlign w:val="center"/>
          </w:tcPr>
          <w:p w:rsidR="002B4951" w:rsidRDefault="002B4951" w:rsidP="00462541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6.1</w:t>
            </w:r>
          </w:p>
        </w:tc>
        <w:tc>
          <w:tcPr>
            <w:tcW w:w="5967" w:type="dxa"/>
          </w:tcPr>
          <w:p w:rsidR="002B4951" w:rsidRDefault="002B4951" w:rsidP="00462541">
            <w:pPr>
              <w:pStyle w:val="TableContents"/>
              <w:spacing w:line="240" w:lineRule="auto"/>
              <w:rPr>
                <w:rFonts w:eastAsia="Arial Unicode MS"/>
                <w:color w:val="000000"/>
              </w:rPr>
            </w:pPr>
            <w:r w:rsidRPr="00DC43CF">
              <w:rPr>
                <w:rStyle w:val="IntenseEmphasis"/>
                <w:color w:val="0F243E"/>
                <w:sz w:val="32"/>
                <w:szCs w:val="32"/>
              </w:rPr>
              <w:t>Training</w:t>
            </w:r>
            <w:r>
              <w:rPr>
                <w:rStyle w:val="IntenseEmphasis"/>
                <w:color w:val="0F243E"/>
                <w:sz w:val="32"/>
                <w:szCs w:val="32"/>
              </w:rPr>
              <w:t xml:space="preserve"> (</w:t>
            </w:r>
            <w:r w:rsidRPr="00A44126">
              <w:rPr>
                <w:rStyle w:val="IntenseEmphasis"/>
                <w:color w:val="0F243E"/>
                <w:sz w:val="32"/>
                <w:szCs w:val="32"/>
              </w:rPr>
              <w:t>IN Country Training</w:t>
            </w:r>
            <w:r>
              <w:rPr>
                <w:rStyle w:val="IntenseEmphasis"/>
                <w:color w:val="0F243E"/>
                <w:sz w:val="32"/>
                <w:szCs w:val="32"/>
              </w:rPr>
              <w:t xml:space="preserve">)by </w:t>
            </w:r>
            <w:r>
              <w:rPr>
                <w:rStyle w:val="IntenseEmphasis"/>
                <w:color w:val="0F243E"/>
                <w:sz w:val="32"/>
                <w:szCs w:val="32"/>
              </w:rPr>
              <w:lastRenderedPageBreak/>
              <w:t>Distributer on Fusion Splicing Machine, OTDR, PM and LS for Engineers</w:t>
            </w:r>
          </w:p>
        </w:tc>
        <w:tc>
          <w:tcPr>
            <w:tcW w:w="3477" w:type="dxa"/>
            <w:vAlign w:val="center"/>
          </w:tcPr>
          <w:p w:rsidR="002B4951" w:rsidRDefault="002B4951" w:rsidP="00462541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lastRenderedPageBreak/>
              <w:t>4</w:t>
            </w:r>
          </w:p>
        </w:tc>
      </w:tr>
      <w:tr w:rsidR="002B4951" w:rsidTr="00462541">
        <w:tc>
          <w:tcPr>
            <w:tcW w:w="779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  <w:tc>
          <w:tcPr>
            <w:tcW w:w="1134" w:type="dxa"/>
          </w:tcPr>
          <w:p w:rsidR="002B4951" w:rsidRDefault="002B4951" w:rsidP="00462541">
            <w:pPr>
              <w:rPr>
                <w:lang w:bidi="ar-JO"/>
              </w:rPr>
            </w:pPr>
          </w:p>
        </w:tc>
        <w:tc>
          <w:tcPr>
            <w:tcW w:w="5967" w:type="dxa"/>
          </w:tcPr>
          <w:p w:rsidR="002B4951" w:rsidRDefault="002B4951" w:rsidP="00462541">
            <w:pPr>
              <w:pStyle w:val="TableContents"/>
              <w:spacing w:line="24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3477" w:type="dxa"/>
          </w:tcPr>
          <w:p w:rsidR="002B4951" w:rsidRDefault="002B4951" w:rsidP="00462541">
            <w:pPr>
              <w:rPr>
                <w:rtl/>
                <w:lang w:bidi="ar-JO"/>
              </w:rPr>
            </w:pPr>
          </w:p>
        </w:tc>
      </w:tr>
    </w:tbl>
    <w:p w:rsidR="006B1640" w:rsidRDefault="006B1640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Default="00A5443E" w:rsidP="004A3C04">
      <w:pPr>
        <w:rPr>
          <w:rtl/>
        </w:rPr>
      </w:pPr>
    </w:p>
    <w:p w:rsidR="00A5443E" w:rsidRPr="00A7491D" w:rsidRDefault="00A5443E" w:rsidP="00A5443E">
      <w:pPr>
        <w:rPr>
          <w:rFonts w:asciiTheme="majorBidi" w:hAnsiTheme="majorBidi" w:cstheme="majorBidi"/>
          <w:sz w:val="2"/>
          <w:szCs w:val="2"/>
        </w:rPr>
      </w:pPr>
    </w:p>
    <w:p w:rsidR="00A5443E" w:rsidRDefault="00A5443E" w:rsidP="00A5443E">
      <w:pPr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B67B41" w:rsidRDefault="00B67B41" w:rsidP="00A5443E">
      <w:pPr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B67B41" w:rsidRDefault="00B67B41" w:rsidP="00A5443E">
      <w:pPr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B67B41" w:rsidRDefault="00B67B41" w:rsidP="00A5443E">
      <w:pPr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B67B41" w:rsidRDefault="00B67B41" w:rsidP="00A5443E">
      <w:pPr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B67B41" w:rsidRDefault="00B67B41" w:rsidP="00A5443E">
      <w:pPr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B67B41" w:rsidRDefault="00B67B41" w:rsidP="00A5443E">
      <w:pPr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B67B41" w:rsidRDefault="00B67B41" w:rsidP="00A5443E">
      <w:pPr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B67B41" w:rsidRDefault="00B67B41" w:rsidP="00A5443E">
      <w:pPr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B67B41" w:rsidRDefault="00B67B41" w:rsidP="00A5443E">
      <w:pPr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A5443E" w:rsidRDefault="00A5443E" w:rsidP="00A5443E">
      <w:pPr>
        <w:ind w:left="360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JO"/>
        </w:rPr>
      </w:pPr>
      <w:r w:rsidRPr="00A5443E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</w:rPr>
        <w:t>ب. الشروط الخاصة</w:t>
      </w:r>
    </w:p>
    <w:p w:rsidR="00A5443E" w:rsidRPr="00A5443E" w:rsidRDefault="00A5443E" w:rsidP="00A5443E">
      <w:pPr>
        <w:ind w:left="360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JO"/>
        </w:rPr>
      </w:pPr>
    </w:p>
    <w:p w:rsidR="00A5443E" w:rsidRPr="00A5443E" w:rsidRDefault="00A5443E" w:rsidP="004F758D">
      <w:pPr>
        <w:rPr>
          <w:rFonts w:ascii="Traditional Arabic" w:hAnsi="Traditional Arabic" w:cs="Traditional Arabic"/>
          <w:sz w:val="48"/>
          <w:szCs w:val="48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1</w:t>
      </w:r>
      <w:r w:rsidRPr="00A5443E">
        <w:rPr>
          <w:rFonts w:ascii="Traditional Arabic" w:hAnsi="Traditional Arabic" w:cs="Traditional Arabic" w:hint="cs"/>
          <w:sz w:val="48"/>
          <w:szCs w:val="48"/>
          <w:rtl/>
          <w:lang w:bidi="ar-JO"/>
        </w:rPr>
        <w:t>. العطاء قابل للتجزئة.</w:t>
      </w:r>
    </w:p>
    <w:p w:rsidR="00A5443E" w:rsidRPr="00A5443E" w:rsidRDefault="00A5443E" w:rsidP="00A5443E">
      <w:pPr>
        <w:rPr>
          <w:rFonts w:ascii="Traditional Arabic" w:hAnsi="Traditional Arabic" w:cs="Traditional Arabic"/>
          <w:sz w:val="48"/>
          <w:szCs w:val="48"/>
          <w:rtl/>
          <w:lang w:bidi="ar-JO"/>
        </w:rPr>
      </w:pPr>
      <w:r w:rsidRPr="00A5443E">
        <w:rPr>
          <w:rFonts w:ascii="Traditional Arabic" w:hAnsi="Traditional Arabic" w:cs="Traditional Arabic" w:hint="cs"/>
          <w:sz w:val="48"/>
          <w:szCs w:val="48"/>
          <w:rtl/>
          <w:lang w:bidi="ar-JO"/>
        </w:rPr>
        <w:t>2. يجب الالتزام بكافة محتويات المواصفات والشروط.</w:t>
      </w:r>
    </w:p>
    <w:p w:rsidR="00A5443E" w:rsidRPr="00A5443E" w:rsidRDefault="00F61C11" w:rsidP="00A5443E">
      <w:pPr>
        <w:rPr>
          <w:rFonts w:ascii="Traditional Arabic" w:hAnsi="Traditional Arabic" w:cs="Traditional Arabic"/>
          <w:sz w:val="48"/>
          <w:szCs w:val="48"/>
          <w:rtl/>
          <w:lang w:bidi="ar-JO"/>
        </w:rPr>
      </w:pPr>
      <w:r>
        <w:rPr>
          <w:rFonts w:ascii="Traditional Arabic" w:hAnsi="Traditional Arabic" w:cs="Traditional Arabic" w:hint="cs"/>
          <w:sz w:val="48"/>
          <w:szCs w:val="48"/>
          <w:rtl/>
          <w:lang w:bidi="ar-JO"/>
        </w:rPr>
        <w:t>3</w:t>
      </w:r>
      <w:r w:rsidR="00A5443E" w:rsidRPr="00A5443E">
        <w:rPr>
          <w:rFonts w:ascii="Traditional Arabic" w:hAnsi="Traditional Arabic" w:cs="Traditional Arabic" w:hint="cs"/>
          <w:sz w:val="48"/>
          <w:szCs w:val="48"/>
          <w:rtl/>
          <w:lang w:bidi="ar-JO"/>
        </w:rPr>
        <w:t xml:space="preserve">. العرض يجب </w:t>
      </w:r>
      <w:r w:rsidR="001E7A64" w:rsidRPr="00A5443E">
        <w:rPr>
          <w:rFonts w:ascii="Traditional Arabic" w:hAnsi="Traditional Arabic" w:cs="Traditional Arabic" w:hint="cs"/>
          <w:sz w:val="48"/>
          <w:szCs w:val="48"/>
          <w:rtl/>
          <w:lang w:bidi="ar-JO"/>
        </w:rPr>
        <w:t>أن</w:t>
      </w:r>
      <w:r w:rsidR="00A5443E" w:rsidRPr="00A5443E">
        <w:rPr>
          <w:rFonts w:ascii="Traditional Arabic" w:hAnsi="Traditional Arabic" w:cs="Traditional Arabic" w:hint="cs"/>
          <w:sz w:val="48"/>
          <w:szCs w:val="48"/>
          <w:rtl/>
          <w:lang w:bidi="ar-JO"/>
        </w:rPr>
        <w:t xml:space="preserve"> يحتوي على الكاتلوج الفني </w:t>
      </w:r>
      <w:r w:rsidR="001E7A64" w:rsidRPr="00A5443E">
        <w:rPr>
          <w:rFonts w:ascii="Traditional Arabic" w:hAnsi="Traditional Arabic" w:cs="Traditional Arabic" w:hint="cs"/>
          <w:sz w:val="48"/>
          <w:szCs w:val="48"/>
          <w:rtl/>
          <w:lang w:bidi="ar-JO"/>
        </w:rPr>
        <w:t>للأجهزة</w:t>
      </w:r>
      <w:r w:rsidR="00A5443E" w:rsidRPr="00A5443E">
        <w:rPr>
          <w:rFonts w:ascii="Traditional Arabic" w:hAnsi="Traditional Arabic" w:cs="Traditional Arabic" w:hint="cs"/>
          <w:sz w:val="48"/>
          <w:szCs w:val="48"/>
          <w:rtl/>
          <w:lang w:bidi="ar-JO"/>
        </w:rPr>
        <w:t xml:space="preserve"> المعروضة.</w:t>
      </w:r>
    </w:p>
    <w:p w:rsidR="00A5443E" w:rsidRDefault="00F61C11" w:rsidP="00A5443E">
      <w:pPr>
        <w:rPr>
          <w:rFonts w:ascii="Traditional Arabic" w:hAnsi="Traditional Arabic" w:cs="Traditional Arabic"/>
          <w:sz w:val="48"/>
          <w:szCs w:val="48"/>
          <w:rtl/>
          <w:lang w:bidi="ar-JO"/>
        </w:rPr>
      </w:pPr>
      <w:r>
        <w:rPr>
          <w:rFonts w:ascii="Traditional Arabic" w:hAnsi="Traditional Arabic" w:cs="Traditional Arabic" w:hint="cs"/>
          <w:sz w:val="48"/>
          <w:szCs w:val="48"/>
          <w:rtl/>
          <w:lang w:bidi="ar-JO"/>
        </w:rPr>
        <w:t>4</w:t>
      </w:r>
      <w:r w:rsidR="00A5443E" w:rsidRPr="00A5443E">
        <w:rPr>
          <w:rFonts w:ascii="Traditional Arabic" w:hAnsi="Traditional Arabic" w:cs="Traditional Arabic" w:hint="cs"/>
          <w:sz w:val="48"/>
          <w:szCs w:val="48"/>
          <w:rtl/>
          <w:lang w:bidi="ar-JO"/>
        </w:rPr>
        <w:t xml:space="preserve">. العرض يجب </w:t>
      </w:r>
      <w:r w:rsidR="001E7A64" w:rsidRPr="00A5443E">
        <w:rPr>
          <w:rFonts w:ascii="Traditional Arabic" w:hAnsi="Traditional Arabic" w:cs="Traditional Arabic" w:hint="cs"/>
          <w:sz w:val="48"/>
          <w:szCs w:val="48"/>
          <w:rtl/>
          <w:lang w:bidi="ar-JO"/>
        </w:rPr>
        <w:t>أن</w:t>
      </w:r>
      <w:r w:rsidR="00A5443E" w:rsidRPr="00A5443E">
        <w:rPr>
          <w:rFonts w:ascii="Traditional Arabic" w:hAnsi="Traditional Arabic" w:cs="Traditional Arabic" w:hint="cs"/>
          <w:sz w:val="48"/>
          <w:szCs w:val="48"/>
          <w:rtl/>
          <w:lang w:bidi="ar-JO"/>
        </w:rPr>
        <w:t xml:space="preserve"> يشمل ورقة مطابقة على شكل جدول يحتوي المواصفات المطلوبة والمواصفات المقدمة من الشركة </w:t>
      </w:r>
      <w:r w:rsidR="001E7A64" w:rsidRPr="00A5443E">
        <w:rPr>
          <w:rFonts w:ascii="Traditional Arabic" w:hAnsi="Traditional Arabic" w:cs="Traditional Arabic" w:hint="cs"/>
          <w:sz w:val="48"/>
          <w:szCs w:val="48"/>
          <w:rtl/>
          <w:lang w:bidi="ar-JO"/>
        </w:rPr>
        <w:t>وبالإشارة</w:t>
      </w:r>
      <w:r w:rsidR="00A5443E" w:rsidRPr="00A5443E">
        <w:rPr>
          <w:rFonts w:ascii="Traditional Arabic" w:hAnsi="Traditional Arabic" w:cs="Traditional Arabic" w:hint="cs"/>
          <w:sz w:val="48"/>
          <w:szCs w:val="48"/>
          <w:rtl/>
          <w:lang w:bidi="ar-JO"/>
        </w:rPr>
        <w:t xml:space="preserve"> الى الكاتلوج الفني، عدم تقديم هذه الورقة يعطي الحق للجنة الشراء برفض العرض وتكون الشركة مسؤولة عن جميع المعلومات داخلها.</w:t>
      </w:r>
    </w:p>
    <w:p w:rsidR="007C5AB8" w:rsidRPr="00A5443E" w:rsidRDefault="007C5AB8" w:rsidP="007C5AB8">
      <w:pPr>
        <w:rPr>
          <w:rFonts w:ascii="Traditional Arabic" w:hAnsi="Traditional Arabic" w:cs="Traditional Arabic"/>
          <w:sz w:val="48"/>
          <w:szCs w:val="48"/>
          <w:rtl/>
          <w:lang w:bidi="ar-JO"/>
        </w:rPr>
      </w:pPr>
      <w:r>
        <w:rPr>
          <w:rFonts w:ascii="Traditional Arabic" w:hAnsi="Traditional Arabic" w:cs="Traditional Arabic" w:hint="cs"/>
          <w:sz w:val="48"/>
          <w:szCs w:val="48"/>
          <w:rtl/>
          <w:lang w:bidi="ar-JO"/>
        </w:rPr>
        <w:t>5.أن تكون الأجهزة من منشأ امريكي أو اوروبي أو ياباني أو كوري .</w:t>
      </w:r>
    </w:p>
    <w:p w:rsidR="00A5443E" w:rsidRDefault="00A5443E" w:rsidP="004F758D">
      <w:pPr>
        <w:rPr>
          <w:rFonts w:ascii="Traditional Arabic" w:hAnsi="Traditional Arabic" w:cs="Traditional Arabic"/>
          <w:sz w:val="32"/>
          <w:szCs w:val="32"/>
          <w:rtl/>
          <w:lang w:bidi="ar-JO"/>
        </w:rPr>
      </w:pPr>
    </w:p>
    <w:p w:rsidR="00A5443E" w:rsidRDefault="00A5443E" w:rsidP="00A5443E">
      <w:pPr>
        <w:rPr>
          <w:rFonts w:ascii="Traditional Arabic" w:hAnsi="Traditional Arabic" w:cs="Traditional Arabic"/>
          <w:sz w:val="32"/>
          <w:szCs w:val="32"/>
          <w:rtl/>
          <w:lang w:bidi="ar-JO"/>
        </w:rPr>
      </w:pPr>
    </w:p>
    <w:p w:rsidR="00A5443E" w:rsidRDefault="00A5443E" w:rsidP="004A3C04">
      <w:pPr>
        <w:rPr>
          <w:rtl/>
          <w:lang w:bidi="ar-JO"/>
        </w:rPr>
      </w:pPr>
    </w:p>
    <w:sectPr w:rsidR="00A5443E" w:rsidSect="00C80B75">
      <w:footerReference w:type="default" r:id="rId10"/>
      <w:pgSz w:w="15840" w:h="12240" w:orient="landscape"/>
      <w:pgMar w:top="245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2B" w:rsidRDefault="009A782B" w:rsidP="00D86C26">
      <w:r>
        <w:separator/>
      </w:r>
    </w:p>
  </w:endnote>
  <w:endnote w:type="continuationSeparator" w:id="0">
    <w:p w:rsidR="009A782B" w:rsidRDefault="009A782B" w:rsidP="00D8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721BT-Roman">
    <w:panose1 w:val="00000000000000000000"/>
    <w:charset w:val="00"/>
    <w:family w:val="roman"/>
    <w:notTrueType/>
    <w:pitch w:val="default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50650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506503"/>
          <w:docPartObj>
            <w:docPartGallery w:val="Page Numbers (Top of Page)"/>
            <w:docPartUnique/>
          </w:docPartObj>
        </w:sdtPr>
        <w:sdtEndPr/>
        <w:sdtContent>
          <w:p w:rsidR="00083FE9" w:rsidRDefault="00083FE9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62541">
              <w:rPr>
                <w:b/>
                <w:noProof/>
                <w:rtl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62541">
              <w:rPr>
                <w:b/>
                <w:noProof/>
                <w:rtl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083FE9" w:rsidRDefault="00083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2B" w:rsidRDefault="009A782B" w:rsidP="00D86C26">
      <w:r>
        <w:separator/>
      </w:r>
    </w:p>
  </w:footnote>
  <w:footnote w:type="continuationSeparator" w:id="0">
    <w:p w:rsidR="009A782B" w:rsidRDefault="009A782B" w:rsidP="00D8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84E"/>
    <w:multiLevelType w:val="hybridMultilevel"/>
    <w:tmpl w:val="16B44694"/>
    <w:lvl w:ilvl="0" w:tplc="280227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752344"/>
    <w:multiLevelType w:val="hybridMultilevel"/>
    <w:tmpl w:val="285E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D4806"/>
    <w:multiLevelType w:val="hybridMultilevel"/>
    <w:tmpl w:val="4732A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21A64"/>
    <w:multiLevelType w:val="hybridMultilevel"/>
    <w:tmpl w:val="52DE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C4A85"/>
    <w:multiLevelType w:val="multilevel"/>
    <w:tmpl w:val="329CE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FB5B0E"/>
    <w:multiLevelType w:val="hybridMultilevel"/>
    <w:tmpl w:val="F66C2A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FC76F88"/>
    <w:multiLevelType w:val="hybridMultilevel"/>
    <w:tmpl w:val="100A9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0814"/>
    <w:multiLevelType w:val="hybridMultilevel"/>
    <w:tmpl w:val="1F72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13AAE"/>
    <w:multiLevelType w:val="hybridMultilevel"/>
    <w:tmpl w:val="E24A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34"/>
    <w:rsid w:val="00000ED5"/>
    <w:rsid w:val="00060592"/>
    <w:rsid w:val="00061C81"/>
    <w:rsid w:val="00064E8B"/>
    <w:rsid w:val="00083FE9"/>
    <w:rsid w:val="0008674E"/>
    <w:rsid w:val="000914E4"/>
    <w:rsid w:val="000A28CE"/>
    <w:rsid w:val="000F17BF"/>
    <w:rsid w:val="001013B3"/>
    <w:rsid w:val="00106235"/>
    <w:rsid w:val="001067B3"/>
    <w:rsid w:val="0012203B"/>
    <w:rsid w:val="00123BB1"/>
    <w:rsid w:val="00130290"/>
    <w:rsid w:val="001326EB"/>
    <w:rsid w:val="001522BF"/>
    <w:rsid w:val="00163B40"/>
    <w:rsid w:val="00166863"/>
    <w:rsid w:val="00180BBA"/>
    <w:rsid w:val="00186C77"/>
    <w:rsid w:val="001A4943"/>
    <w:rsid w:val="001B4320"/>
    <w:rsid w:val="001C0411"/>
    <w:rsid w:val="001C27F7"/>
    <w:rsid w:val="001D134C"/>
    <w:rsid w:val="001E7A64"/>
    <w:rsid w:val="001F1566"/>
    <w:rsid w:val="001F483F"/>
    <w:rsid w:val="00226533"/>
    <w:rsid w:val="002407C5"/>
    <w:rsid w:val="00243FFE"/>
    <w:rsid w:val="00250A2A"/>
    <w:rsid w:val="00254170"/>
    <w:rsid w:val="00273C65"/>
    <w:rsid w:val="00274FB5"/>
    <w:rsid w:val="002776B6"/>
    <w:rsid w:val="00281108"/>
    <w:rsid w:val="002A6735"/>
    <w:rsid w:val="002B1057"/>
    <w:rsid w:val="002B4951"/>
    <w:rsid w:val="002C4476"/>
    <w:rsid w:val="002E1951"/>
    <w:rsid w:val="00300A96"/>
    <w:rsid w:val="00311B55"/>
    <w:rsid w:val="00317F86"/>
    <w:rsid w:val="00322ADB"/>
    <w:rsid w:val="00347A26"/>
    <w:rsid w:val="0037410A"/>
    <w:rsid w:val="00376332"/>
    <w:rsid w:val="00382B66"/>
    <w:rsid w:val="00383BAD"/>
    <w:rsid w:val="003971E6"/>
    <w:rsid w:val="003978D3"/>
    <w:rsid w:val="003A256D"/>
    <w:rsid w:val="003A2ADE"/>
    <w:rsid w:val="003E5D4E"/>
    <w:rsid w:val="003F3028"/>
    <w:rsid w:val="003F4AD2"/>
    <w:rsid w:val="003F51E2"/>
    <w:rsid w:val="004103F8"/>
    <w:rsid w:val="00414666"/>
    <w:rsid w:val="00420498"/>
    <w:rsid w:val="0042331B"/>
    <w:rsid w:val="00430259"/>
    <w:rsid w:val="00444572"/>
    <w:rsid w:val="00462541"/>
    <w:rsid w:val="00471FCD"/>
    <w:rsid w:val="004A3C04"/>
    <w:rsid w:val="004B5AD3"/>
    <w:rsid w:val="004E7463"/>
    <w:rsid w:val="004F758D"/>
    <w:rsid w:val="00500687"/>
    <w:rsid w:val="00502FCF"/>
    <w:rsid w:val="0050567A"/>
    <w:rsid w:val="00506D22"/>
    <w:rsid w:val="005767B1"/>
    <w:rsid w:val="0058056D"/>
    <w:rsid w:val="0059275D"/>
    <w:rsid w:val="00596A19"/>
    <w:rsid w:val="00597347"/>
    <w:rsid w:val="005A2DB8"/>
    <w:rsid w:val="005B5F33"/>
    <w:rsid w:val="005D19D2"/>
    <w:rsid w:val="005F7D30"/>
    <w:rsid w:val="00606B66"/>
    <w:rsid w:val="0063406C"/>
    <w:rsid w:val="006637E3"/>
    <w:rsid w:val="006864E1"/>
    <w:rsid w:val="006A52AD"/>
    <w:rsid w:val="006B1640"/>
    <w:rsid w:val="006B3E09"/>
    <w:rsid w:val="006B7109"/>
    <w:rsid w:val="006D31C4"/>
    <w:rsid w:val="006D4482"/>
    <w:rsid w:val="00704A4C"/>
    <w:rsid w:val="0073365E"/>
    <w:rsid w:val="0073649F"/>
    <w:rsid w:val="007546D7"/>
    <w:rsid w:val="007612BE"/>
    <w:rsid w:val="00787A28"/>
    <w:rsid w:val="007936B4"/>
    <w:rsid w:val="0079541C"/>
    <w:rsid w:val="007A7857"/>
    <w:rsid w:val="007B55AC"/>
    <w:rsid w:val="007C5AB8"/>
    <w:rsid w:val="007F04A4"/>
    <w:rsid w:val="007F1837"/>
    <w:rsid w:val="007F5301"/>
    <w:rsid w:val="0080240C"/>
    <w:rsid w:val="0081370D"/>
    <w:rsid w:val="00814C9C"/>
    <w:rsid w:val="0083143C"/>
    <w:rsid w:val="00844EAB"/>
    <w:rsid w:val="00850BDB"/>
    <w:rsid w:val="0087244E"/>
    <w:rsid w:val="00880BAD"/>
    <w:rsid w:val="00897F55"/>
    <w:rsid w:val="008A4562"/>
    <w:rsid w:val="008A7A65"/>
    <w:rsid w:val="008D061F"/>
    <w:rsid w:val="008D2D23"/>
    <w:rsid w:val="008E06C2"/>
    <w:rsid w:val="008E5BC3"/>
    <w:rsid w:val="008E698E"/>
    <w:rsid w:val="008E7F49"/>
    <w:rsid w:val="00932D03"/>
    <w:rsid w:val="0095474F"/>
    <w:rsid w:val="00955002"/>
    <w:rsid w:val="00957D5D"/>
    <w:rsid w:val="00967B42"/>
    <w:rsid w:val="00972BBA"/>
    <w:rsid w:val="00994EB4"/>
    <w:rsid w:val="009A782B"/>
    <w:rsid w:val="009D74CB"/>
    <w:rsid w:val="00A05304"/>
    <w:rsid w:val="00A201D9"/>
    <w:rsid w:val="00A349D5"/>
    <w:rsid w:val="00A34D80"/>
    <w:rsid w:val="00A3592D"/>
    <w:rsid w:val="00A45EF6"/>
    <w:rsid w:val="00A5443E"/>
    <w:rsid w:val="00A86D94"/>
    <w:rsid w:val="00A90F26"/>
    <w:rsid w:val="00A967FF"/>
    <w:rsid w:val="00AA1810"/>
    <w:rsid w:val="00AA2567"/>
    <w:rsid w:val="00AA3FC2"/>
    <w:rsid w:val="00AC6DDE"/>
    <w:rsid w:val="00AD3D1E"/>
    <w:rsid w:val="00AD6F5B"/>
    <w:rsid w:val="00AE08F4"/>
    <w:rsid w:val="00AE5B42"/>
    <w:rsid w:val="00B04864"/>
    <w:rsid w:val="00B128BA"/>
    <w:rsid w:val="00B13A08"/>
    <w:rsid w:val="00B67B41"/>
    <w:rsid w:val="00B72743"/>
    <w:rsid w:val="00B759CB"/>
    <w:rsid w:val="00B8639A"/>
    <w:rsid w:val="00B91406"/>
    <w:rsid w:val="00C541C3"/>
    <w:rsid w:val="00C566DC"/>
    <w:rsid w:val="00C80B75"/>
    <w:rsid w:val="00C842C8"/>
    <w:rsid w:val="00CA08C5"/>
    <w:rsid w:val="00CD7CF1"/>
    <w:rsid w:val="00CE5F80"/>
    <w:rsid w:val="00CF0461"/>
    <w:rsid w:val="00CF0534"/>
    <w:rsid w:val="00D11707"/>
    <w:rsid w:val="00D25D82"/>
    <w:rsid w:val="00D32D7F"/>
    <w:rsid w:val="00D3484C"/>
    <w:rsid w:val="00D554E8"/>
    <w:rsid w:val="00D66CFA"/>
    <w:rsid w:val="00D74D35"/>
    <w:rsid w:val="00D86C26"/>
    <w:rsid w:val="00DA04AA"/>
    <w:rsid w:val="00DD5E88"/>
    <w:rsid w:val="00DE1517"/>
    <w:rsid w:val="00DE60D0"/>
    <w:rsid w:val="00DE7E49"/>
    <w:rsid w:val="00E05059"/>
    <w:rsid w:val="00E27B63"/>
    <w:rsid w:val="00E36C47"/>
    <w:rsid w:val="00E74122"/>
    <w:rsid w:val="00E94038"/>
    <w:rsid w:val="00E958B3"/>
    <w:rsid w:val="00EB11C0"/>
    <w:rsid w:val="00EC4B44"/>
    <w:rsid w:val="00ED567D"/>
    <w:rsid w:val="00F04031"/>
    <w:rsid w:val="00F208F5"/>
    <w:rsid w:val="00F26B90"/>
    <w:rsid w:val="00F31999"/>
    <w:rsid w:val="00F5454B"/>
    <w:rsid w:val="00F576EE"/>
    <w:rsid w:val="00F61C11"/>
    <w:rsid w:val="00F73F1E"/>
    <w:rsid w:val="00FA3FB0"/>
    <w:rsid w:val="00FC7854"/>
    <w:rsid w:val="00FF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F0534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5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5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CF0534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05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ubtitle">
    <w:name w:val="Subtitle"/>
    <w:basedOn w:val="Normal"/>
    <w:link w:val="SubtitleChar"/>
    <w:qFormat/>
    <w:rsid w:val="00CF0534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CF05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table" w:styleId="TableGrid">
    <w:name w:val="Table Grid"/>
    <w:basedOn w:val="TableNormal"/>
    <w:rsid w:val="007A78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86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86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F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F33"/>
    <w:rPr>
      <w:color w:val="800080"/>
      <w:u w:val="single"/>
    </w:rPr>
  </w:style>
  <w:style w:type="paragraph" w:customStyle="1" w:styleId="xl63">
    <w:name w:val="xl63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en-US"/>
    </w:rPr>
  </w:style>
  <w:style w:type="paragraph" w:customStyle="1" w:styleId="xl64">
    <w:name w:val="xl64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en-US"/>
    </w:rPr>
  </w:style>
  <w:style w:type="paragraph" w:customStyle="1" w:styleId="xl65">
    <w:name w:val="xl65"/>
    <w:basedOn w:val="Normal"/>
    <w:rsid w:val="005B5F33"/>
    <w:pPr>
      <w:bidi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66">
    <w:name w:val="xl66"/>
    <w:basedOn w:val="Normal"/>
    <w:rsid w:val="005B5F33"/>
    <w:pPr>
      <w:bidi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67">
    <w:name w:val="xl67"/>
    <w:basedOn w:val="Normal"/>
    <w:rsid w:val="005B5F33"/>
    <w:pPr>
      <w:bidi w:val="0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xl68">
    <w:name w:val="xl68"/>
    <w:basedOn w:val="Normal"/>
    <w:rsid w:val="005B5F33"/>
    <w:pPr>
      <w:bidi w:val="0"/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eastAsia="en-US"/>
    </w:rPr>
  </w:style>
  <w:style w:type="paragraph" w:customStyle="1" w:styleId="xl69">
    <w:name w:val="xl69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eastAsia="en-US"/>
    </w:rPr>
  </w:style>
  <w:style w:type="paragraph" w:customStyle="1" w:styleId="xl70">
    <w:name w:val="xl70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eastAsia="en-US"/>
    </w:rPr>
  </w:style>
  <w:style w:type="paragraph" w:customStyle="1" w:styleId="xl71">
    <w:name w:val="xl71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xl72">
    <w:name w:val="xl72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73">
    <w:name w:val="xl73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74">
    <w:name w:val="xl74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75">
    <w:name w:val="xl75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TableContents">
    <w:name w:val="Table Contents"/>
    <w:basedOn w:val="Normal"/>
    <w:rsid w:val="00060592"/>
    <w:pPr>
      <w:widowControl w:val="0"/>
      <w:suppressLineNumbers/>
      <w:tabs>
        <w:tab w:val="left" w:pos="709"/>
      </w:tabs>
      <w:suppressAutoHyphens/>
      <w:bidi w:val="0"/>
      <w:spacing w:after="200" w:line="276" w:lineRule="auto"/>
    </w:pPr>
    <w:rPr>
      <w:rFonts w:eastAsia="DejaVu Sans" w:cs="Lucida Sans"/>
      <w:lang w:eastAsia="zh-CN" w:bidi="hi-IN"/>
    </w:rPr>
  </w:style>
  <w:style w:type="character" w:styleId="IntenseEmphasis">
    <w:name w:val="Intense Emphasis"/>
    <w:uiPriority w:val="21"/>
    <w:qFormat/>
    <w:rsid w:val="00060592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E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5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F0534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5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5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CF0534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05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ubtitle">
    <w:name w:val="Subtitle"/>
    <w:basedOn w:val="Normal"/>
    <w:link w:val="SubtitleChar"/>
    <w:qFormat/>
    <w:rsid w:val="00CF0534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CF05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table" w:styleId="TableGrid">
    <w:name w:val="Table Grid"/>
    <w:basedOn w:val="TableNormal"/>
    <w:rsid w:val="007A78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86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86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F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F33"/>
    <w:rPr>
      <w:color w:val="800080"/>
      <w:u w:val="single"/>
    </w:rPr>
  </w:style>
  <w:style w:type="paragraph" w:customStyle="1" w:styleId="xl63">
    <w:name w:val="xl63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en-US"/>
    </w:rPr>
  </w:style>
  <w:style w:type="paragraph" w:customStyle="1" w:styleId="xl64">
    <w:name w:val="xl64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en-US"/>
    </w:rPr>
  </w:style>
  <w:style w:type="paragraph" w:customStyle="1" w:styleId="xl65">
    <w:name w:val="xl65"/>
    <w:basedOn w:val="Normal"/>
    <w:rsid w:val="005B5F33"/>
    <w:pPr>
      <w:bidi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66">
    <w:name w:val="xl66"/>
    <w:basedOn w:val="Normal"/>
    <w:rsid w:val="005B5F33"/>
    <w:pPr>
      <w:bidi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67">
    <w:name w:val="xl67"/>
    <w:basedOn w:val="Normal"/>
    <w:rsid w:val="005B5F33"/>
    <w:pPr>
      <w:bidi w:val="0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xl68">
    <w:name w:val="xl68"/>
    <w:basedOn w:val="Normal"/>
    <w:rsid w:val="005B5F33"/>
    <w:pPr>
      <w:bidi w:val="0"/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eastAsia="en-US"/>
    </w:rPr>
  </w:style>
  <w:style w:type="paragraph" w:customStyle="1" w:styleId="xl69">
    <w:name w:val="xl69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eastAsia="en-US"/>
    </w:rPr>
  </w:style>
  <w:style w:type="paragraph" w:customStyle="1" w:styleId="xl70">
    <w:name w:val="xl70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eastAsia="en-US"/>
    </w:rPr>
  </w:style>
  <w:style w:type="paragraph" w:customStyle="1" w:styleId="xl71">
    <w:name w:val="xl71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xl72">
    <w:name w:val="xl72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73">
    <w:name w:val="xl73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74">
    <w:name w:val="xl74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75">
    <w:name w:val="xl75"/>
    <w:basedOn w:val="Normal"/>
    <w:rsid w:val="005B5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TableContents">
    <w:name w:val="Table Contents"/>
    <w:basedOn w:val="Normal"/>
    <w:rsid w:val="00060592"/>
    <w:pPr>
      <w:widowControl w:val="0"/>
      <w:suppressLineNumbers/>
      <w:tabs>
        <w:tab w:val="left" w:pos="709"/>
      </w:tabs>
      <w:suppressAutoHyphens/>
      <w:bidi w:val="0"/>
      <w:spacing w:after="200" w:line="276" w:lineRule="auto"/>
    </w:pPr>
    <w:rPr>
      <w:rFonts w:eastAsia="DejaVu Sans" w:cs="Lucida Sans"/>
      <w:lang w:eastAsia="zh-CN" w:bidi="hi-IN"/>
    </w:rPr>
  </w:style>
  <w:style w:type="character" w:styleId="IntenseEmphasis">
    <w:name w:val="Intense Emphasis"/>
    <w:uiPriority w:val="21"/>
    <w:qFormat/>
    <w:rsid w:val="00060592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E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5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0.5m@850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E3CF-A44A-462C-B97A-8D6DE1EA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cp:lastPrinted>2020-06-16T12:01:00Z</cp:lastPrinted>
  <dcterms:created xsi:type="dcterms:W3CDTF">2020-07-19T08:33:00Z</dcterms:created>
  <dcterms:modified xsi:type="dcterms:W3CDTF">2020-07-19T08:33:00Z</dcterms:modified>
</cp:coreProperties>
</file>