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AF" w:rsidRDefault="002F63AF" w:rsidP="002F63AF">
      <w:pPr>
        <w:tabs>
          <w:tab w:val="left" w:pos="5287"/>
        </w:tabs>
        <w:ind w:right="-993"/>
        <w:rPr>
          <w:rtl/>
          <w:lang w:eastAsia="en-US"/>
        </w:rPr>
      </w:pPr>
      <w:bookmarkStart w:id="0" w:name="_GoBack"/>
      <w:bookmarkEnd w:id="0"/>
    </w:p>
    <w:p w:rsidR="002F63AF" w:rsidRDefault="002F63AF" w:rsidP="002F63AF">
      <w:pPr>
        <w:tabs>
          <w:tab w:val="left" w:pos="5287"/>
        </w:tabs>
        <w:ind w:right="-993"/>
        <w:rPr>
          <w:rtl/>
          <w:lang w:eastAsia="en-US"/>
        </w:rPr>
      </w:pPr>
    </w:p>
    <w:p w:rsidR="002F63AF" w:rsidRDefault="002F63AF" w:rsidP="002F63AF">
      <w:pPr>
        <w:tabs>
          <w:tab w:val="left" w:pos="5287"/>
        </w:tabs>
        <w:ind w:right="-993"/>
        <w:rPr>
          <w:rtl/>
          <w:lang w:eastAsia="en-US"/>
        </w:rPr>
      </w:pPr>
    </w:p>
    <w:p w:rsidR="002F63AF" w:rsidRDefault="002F63AF" w:rsidP="002F63AF">
      <w:pPr>
        <w:ind w:right="-993"/>
        <w:rPr>
          <w:rtl/>
          <w:lang w:eastAsia="en-US"/>
        </w:rPr>
      </w:pPr>
    </w:p>
    <w:p w:rsidR="002F63AF" w:rsidRDefault="002F63AF" w:rsidP="002F63AF">
      <w:pPr>
        <w:ind w:right="-993"/>
        <w:rPr>
          <w:rtl/>
          <w:lang w:eastAsia="en-US"/>
        </w:rPr>
      </w:pPr>
    </w:p>
    <w:p w:rsidR="002F63AF" w:rsidRDefault="002F63AF" w:rsidP="002F63AF">
      <w:pPr>
        <w:ind w:right="-993"/>
        <w:rPr>
          <w:rtl/>
          <w:lang w:eastAsia="en-US"/>
        </w:rPr>
      </w:pPr>
    </w:p>
    <w:p w:rsidR="002F63AF" w:rsidRDefault="002F63AF" w:rsidP="002F63AF">
      <w:pPr>
        <w:ind w:right="-993"/>
        <w:rPr>
          <w:rtl/>
          <w:lang w:eastAsia="en-US"/>
        </w:rPr>
      </w:pPr>
    </w:p>
    <w:tbl>
      <w:tblPr>
        <w:bidiVisual/>
        <w:tblW w:w="9623" w:type="dxa"/>
        <w:tblInd w:w="88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1669"/>
        <w:gridCol w:w="4753"/>
        <w:gridCol w:w="3188"/>
        <w:gridCol w:w="13"/>
      </w:tblGrid>
      <w:tr w:rsidR="002F63AF" w:rsidTr="002F63AF">
        <w:trPr>
          <w:trHeight w:val="1322"/>
        </w:trPr>
        <w:tc>
          <w:tcPr>
            <w:tcW w:w="1669" w:type="dxa"/>
          </w:tcPr>
          <w:p w:rsidR="002F63AF" w:rsidRPr="005C4A8D" w:rsidRDefault="002F63AF" w:rsidP="007668DA">
            <w:pPr>
              <w:ind w:right="-993"/>
              <w:rPr>
                <w:rFonts w:ascii="Arial" w:hAnsi="Arial" w:cs="Arial"/>
                <w:rtl/>
                <w:lang w:eastAsia="en-US"/>
              </w:rPr>
            </w:pPr>
          </w:p>
          <w:p w:rsidR="002F63AF" w:rsidRPr="00A02404" w:rsidRDefault="002F63AF" w:rsidP="007668DA">
            <w:pPr>
              <w:ind w:right="-993"/>
              <w:rPr>
                <w:rFonts w:ascii="Arial" w:hAnsi="Arial" w:cs="Arial"/>
                <w:sz w:val="20"/>
                <w:szCs w:val="20"/>
                <w:rtl/>
                <w:lang w:eastAsia="en-US" w:bidi="ar-JO"/>
              </w:rPr>
            </w:pPr>
            <w:r>
              <w:rPr>
                <w:rFonts w:hint="c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020A6FDD" wp14:editId="65722522">
                  <wp:extent cx="800100" cy="746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</w:tcPr>
          <w:p w:rsidR="002F63AF" w:rsidRPr="005B0406" w:rsidRDefault="002F63AF" w:rsidP="007668DA">
            <w:pPr>
              <w:pStyle w:val="Heading4"/>
              <w:ind w:right="-993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B0406">
              <w:rPr>
                <w:rFonts w:ascii="Arial" w:hAnsi="Arial" w:cs="Arial"/>
                <w:b/>
                <w:bCs/>
                <w:rtl/>
              </w:rPr>
              <w:t>بسم الله الرحمن الرحيم</w:t>
            </w:r>
          </w:p>
          <w:p w:rsidR="002F63AF" w:rsidRPr="005B0406" w:rsidRDefault="002F63AF" w:rsidP="007668DA">
            <w:pPr>
              <w:pStyle w:val="Heading3"/>
              <w:ind w:right="-993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 w:rsidRPr="005B0406">
              <w:rPr>
                <w:rFonts w:ascii="Arial" w:hAnsi="Arial" w:cs="Arial" w:hint="cs"/>
                <w:b/>
                <w:bCs/>
                <w:sz w:val="32"/>
                <w:szCs w:val="32"/>
                <w:u w:val="none"/>
                <w:rtl/>
              </w:rPr>
              <w:t xml:space="preserve"> </w:t>
            </w:r>
            <w:r w:rsidRPr="005B040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إ</w:t>
            </w:r>
            <w:r w:rsidRPr="005B04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علان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إعادة </w:t>
            </w:r>
            <w:r w:rsidRPr="005B04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طرح عطاء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لبيـع</w:t>
            </w:r>
            <w:r w:rsidRPr="005B040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F63AF" w:rsidRPr="005C4A8D" w:rsidRDefault="002F63AF" w:rsidP="007668DA">
            <w:pPr>
              <w:ind w:firstLine="873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eastAsia="en-US"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 w:bidi="ar-JO"/>
              </w:rPr>
              <w:t>أثاث ولوازم مختلفة غير صالحة</w:t>
            </w:r>
          </w:p>
        </w:tc>
        <w:tc>
          <w:tcPr>
            <w:tcW w:w="3201" w:type="dxa"/>
            <w:gridSpan w:val="2"/>
          </w:tcPr>
          <w:p w:rsidR="002F63AF" w:rsidRDefault="002F63AF" w:rsidP="007668DA">
            <w:pPr>
              <w:ind w:right="-993"/>
              <w:rPr>
                <w:rtl/>
                <w:lang w:eastAsia="en-US" w:bidi="ar-JO"/>
              </w:rPr>
            </w:pPr>
          </w:p>
          <w:p w:rsidR="002F63AF" w:rsidRDefault="002F63AF" w:rsidP="007668DA">
            <w:pPr>
              <w:ind w:right="80" w:firstLine="1465"/>
              <w:rPr>
                <w:rtl/>
                <w:lang w:eastAsia="en-US"/>
              </w:rPr>
            </w:pPr>
            <w:r>
              <w:rPr>
                <w:rFonts w:hint="cs"/>
                <w:noProof/>
                <w:lang w:eastAsia="en-US"/>
              </w:rPr>
              <w:drawing>
                <wp:inline distT="0" distB="0" distL="0" distR="0" wp14:anchorId="67077DDE" wp14:editId="25748970">
                  <wp:extent cx="91440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AF" w:rsidRDefault="002F63AF" w:rsidP="007668DA">
            <w:pPr>
              <w:ind w:right="-993"/>
              <w:rPr>
                <w:lang w:eastAsia="en-US"/>
              </w:rPr>
            </w:pPr>
          </w:p>
        </w:tc>
      </w:tr>
      <w:tr w:rsidR="002F63AF" w:rsidTr="002F63AF">
        <w:trPr>
          <w:gridAfter w:val="1"/>
          <w:wAfter w:w="13" w:type="dxa"/>
          <w:cantSplit/>
        </w:trPr>
        <w:tc>
          <w:tcPr>
            <w:tcW w:w="9610" w:type="dxa"/>
            <w:gridSpan w:val="3"/>
          </w:tcPr>
          <w:p w:rsidR="002F63AF" w:rsidRPr="00AA1B1A" w:rsidRDefault="002F63AF" w:rsidP="007668DA">
            <w:pPr>
              <w:ind w:right="-993"/>
              <w:jc w:val="lowKashida"/>
              <w:rPr>
                <w:rFonts w:ascii="Arial" w:hAnsi="Arial" w:cs="Arial"/>
                <w:sz w:val="8"/>
                <w:szCs w:val="8"/>
                <w:rtl/>
              </w:rPr>
            </w:pPr>
          </w:p>
          <w:p w:rsidR="002F63AF" w:rsidRPr="009F0E87" w:rsidRDefault="002F63AF" w:rsidP="00270E00">
            <w:pPr>
              <w:ind w:right="176"/>
              <w:jc w:val="lowKashida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1.     </w:t>
            </w:r>
            <w:r w:rsidRPr="009F0E87">
              <w:rPr>
                <w:rFonts w:ascii="Arial" w:hAnsi="Arial" w:cs="Arial"/>
                <w:sz w:val="32"/>
                <w:szCs w:val="32"/>
                <w:rtl/>
              </w:rPr>
              <w:t>تعلن القيادة العامة للقوات المسلحة الأردنية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>- الجيش العربي</w:t>
            </w:r>
            <w:r w:rsidRPr="009F0E87">
              <w:rPr>
                <w:rFonts w:ascii="Arial" w:hAnsi="Arial" w:cs="Arial"/>
                <w:sz w:val="32"/>
                <w:szCs w:val="32"/>
                <w:rtl/>
              </w:rPr>
              <w:t>/مديرية المشتريات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 xml:space="preserve"> الدفاعية</w:t>
            </w:r>
            <w:r w:rsidRPr="009F0E87">
              <w:rPr>
                <w:rFonts w:ascii="Arial" w:hAnsi="Arial" w:cs="Arial"/>
                <w:sz w:val="32"/>
                <w:szCs w:val="32"/>
                <w:rtl/>
              </w:rPr>
              <w:t xml:space="preserve"> عن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طرح العطاء ر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ق</w:t>
            </w:r>
            <w:r w:rsidRPr="009F0E87">
              <w:rPr>
                <w:rFonts w:ascii="Arial" w:hAnsi="Arial" w:cs="Arial"/>
                <w:sz w:val="32"/>
                <w:szCs w:val="32"/>
                <w:rtl/>
              </w:rPr>
              <w:t xml:space="preserve">م </w:t>
            </w:r>
            <w:r w:rsidRPr="00675847">
              <w:rPr>
                <w:rFonts w:ascii="Arial" w:hAnsi="Arial" w:cs="Arial"/>
                <w:sz w:val="32"/>
                <w:szCs w:val="32"/>
                <w:rtl/>
              </w:rPr>
              <w:t>م ش7/</w:t>
            </w:r>
            <w:r w:rsidR="00270E00">
              <w:rPr>
                <w:rFonts w:ascii="Arial" w:hAnsi="Arial" w:cs="Arial" w:hint="cs"/>
                <w:sz w:val="32"/>
                <w:szCs w:val="32"/>
                <w:rtl/>
              </w:rPr>
              <w:t>5</w:t>
            </w:r>
            <w:r w:rsidRPr="00675847">
              <w:rPr>
                <w:rFonts w:ascii="Arial" w:hAnsi="Arial" w:cs="Arial" w:hint="cs"/>
                <w:sz w:val="32"/>
                <w:szCs w:val="32"/>
                <w:rtl/>
              </w:rPr>
              <w:t>/ب/</w:t>
            </w:r>
            <w:r w:rsidR="00270E00">
              <w:rPr>
                <w:rFonts w:ascii="Arial" w:hAnsi="Arial" w:cs="Arial" w:hint="cs"/>
                <w:sz w:val="32"/>
                <w:szCs w:val="32"/>
                <w:rtl/>
              </w:rPr>
              <w:t>2023</w:t>
            </w:r>
            <w:r w:rsidRPr="00675847">
              <w:rPr>
                <w:rFonts w:ascii="Arial" w:hAnsi="Arial" w:cs="Arial" w:hint="cs"/>
                <w:sz w:val="32"/>
                <w:szCs w:val="32"/>
                <w:rtl/>
              </w:rPr>
              <w:t>/بيع غير صالح/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 </w:t>
            </w:r>
            <w:r w:rsidRPr="009F0E87">
              <w:rPr>
                <w:rFonts w:ascii="Arial" w:hAnsi="Arial" w:cs="Arial"/>
                <w:sz w:val="32"/>
                <w:szCs w:val="32"/>
                <w:rtl/>
              </w:rPr>
              <w:t>الخاص ب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 xml:space="preserve">بيع أثاث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ولوازم 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>مختلف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ة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 xml:space="preserve"> غير صالح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ة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 xml:space="preserve"> والموجود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ة</w:t>
            </w:r>
            <w:r w:rsidRPr="009F0E87">
              <w:rPr>
                <w:rFonts w:ascii="Arial" w:hAnsi="Arial" w:cs="Arial" w:hint="cs"/>
                <w:sz w:val="32"/>
                <w:szCs w:val="32"/>
                <w:rtl/>
              </w:rPr>
              <w:t xml:space="preserve"> في مستودعات الأثاث واللوازم/ مستودع الغير صالح/5.</w:t>
            </w:r>
          </w:p>
          <w:p w:rsidR="002F63AF" w:rsidRPr="00E4214F" w:rsidRDefault="002F63AF" w:rsidP="007668DA">
            <w:pPr>
              <w:ind w:left="80" w:right="176"/>
              <w:jc w:val="lowKashida"/>
              <w:rPr>
                <w:rFonts w:ascii="Arial" w:hAnsi="Arial" w:cs="Arial"/>
                <w:sz w:val="16"/>
                <w:szCs w:val="16"/>
              </w:rPr>
            </w:pPr>
          </w:p>
          <w:p w:rsidR="002F63AF" w:rsidRPr="005831AF" w:rsidRDefault="002F63AF" w:rsidP="007668DA">
            <w:pPr>
              <w:ind w:right="176"/>
              <w:jc w:val="lowKashida"/>
              <w:rPr>
                <w:rFonts w:ascii="Arial" w:hAnsi="Arial" w:cs="Arial"/>
                <w:sz w:val="16"/>
                <w:szCs w:val="16"/>
              </w:rPr>
            </w:pPr>
          </w:p>
          <w:p w:rsidR="002F63AF" w:rsidRPr="005C4A8D" w:rsidRDefault="002F63AF" w:rsidP="007668DA">
            <w:pPr>
              <w:ind w:left="80" w:right="176"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 xml:space="preserve">2.    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>على المتعهدين الراغبين بال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إ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>شتراك بهذا العطاء مراجعة مديرية المشتريات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الدفاعية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/ شعبة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الإمداد والتموين 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 لشراء نسخة من شروط 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دعوة العطاء مقابل دفع مبلغ وقدر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ه 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75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)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خمسة وسبعون دينار أردني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 غير مستردة مصطحبين معهم رخصة المهن وسجل تجاري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ساري المفعول أو صورة عنه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م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:rsidR="002F63AF" w:rsidRPr="00957C87" w:rsidRDefault="002F63AF" w:rsidP="007668DA">
            <w:pPr>
              <w:ind w:left="80" w:right="2844" w:hanging="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F63AF" w:rsidRDefault="002F63AF" w:rsidP="008F62F5">
            <w:pPr>
              <w:tabs>
                <w:tab w:val="left" w:pos="671"/>
              </w:tabs>
              <w:ind w:left="80" w:right="176"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3.   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يتم بيع دعوات العطاء يومي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ً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 من الساعة (1000) العاشرة صباح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ً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 ولغاية الساعة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(1300) الواحدة بعد الظهر من كل يوم ما </w:t>
            </w:r>
            <w:r w:rsidR="000211E2">
              <w:rPr>
                <w:rFonts w:ascii="Arial" w:hAnsi="Arial" w:cs="Arial" w:hint="cs"/>
                <w:sz w:val="32"/>
                <w:szCs w:val="32"/>
                <w:rtl/>
              </w:rPr>
              <w:t xml:space="preserve">عدا 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أيام العطل الرسمية ويكون يوم </w:t>
            </w:r>
            <w:r w:rsidR="00270E00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الأحد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 الموافق </w:t>
            </w:r>
            <w:r w:rsidR="008F62F5">
              <w:rPr>
                <w:rFonts w:ascii="Arial" w:hAnsi="Arial" w:cs="Arial" w:hint="cs"/>
                <w:sz w:val="32"/>
                <w:szCs w:val="32"/>
                <w:rtl/>
              </w:rPr>
              <w:t>8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>/</w:t>
            </w:r>
            <w:r w:rsidR="00270E00">
              <w:rPr>
                <w:rFonts w:ascii="Arial" w:hAnsi="Arial" w:cs="Arial" w:hint="cs"/>
                <w:sz w:val="32"/>
                <w:szCs w:val="32"/>
                <w:rtl/>
              </w:rPr>
              <w:t>10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>/</w:t>
            </w:r>
            <w:r w:rsidR="00270E00">
              <w:rPr>
                <w:rFonts w:ascii="Arial" w:hAnsi="Arial" w:cs="Arial" w:hint="cs"/>
                <w:sz w:val="32"/>
                <w:szCs w:val="32"/>
                <w:rtl/>
              </w:rPr>
              <w:t>2023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 الساعة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(1300)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الواحدة بعد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الظهر</w:t>
            </w:r>
            <w:r w:rsidRPr="005C4A8D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آ</w:t>
            </w:r>
            <w:r w:rsidRPr="005C4A8D">
              <w:rPr>
                <w:rFonts w:ascii="Arial" w:hAnsi="Arial" w:cs="Arial" w:hint="cs"/>
                <w:sz w:val="32"/>
                <w:szCs w:val="32"/>
                <w:rtl/>
              </w:rPr>
              <w:t>خ</w:t>
            </w:r>
            <w:r w:rsidRPr="005C4A8D">
              <w:rPr>
                <w:rFonts w:ascii="Arial" w:hAnsi="Arial" w:cs="Arial" w:hint="eastAsia"/>
                <w:sz w:val="32"/>
                <w:szCs w:val="32"/>
                <w:rtl/>
              </w:rPr>
              <w:t>ر</w:t>
            </w:r>
            <w:r w:rsidRPr="005C4A8D">
              <w:rPr>
                <w:rFonts w:ascii="Arial" w:hAnsi="Arial" w:cs="Arial"/>
                <w:sz w:val="32"/>
                <w:szCs w:val="32"/>
                <w:rtl/>
              </w:rPr>
              <w:t xml:space="preserve"> موعد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لبيع المناقصات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:rsidR="002F63AF" w:rsidRPr="00957C87" w:rsidRDefault="002F63AF" w:rsidP="007668DA">
            <w:pPr>
              <w:tabs>
                <w:tab w:val="left" w:pos="671"/>
              </w:tabs>
              <w:ind w:left="80" w:right="176" w:hanging="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F63AF" w:rsidRDefault="002F63AF" w:rsidP="007668DA">
            <w:pPr>
              <w:ind w:left="80" w:right="176"/>
              <w:jc w:val="lowKashida"/>
              <w:rPr>
                <w:rFonts w:ascii="Arial" w:hAnsi="Arial" w:cs="Arial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 xml:space="preserve">4.   </w:t>
            </w:r>
            <w:r w:rsidRPr="00FC703D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يحق للمتعهدين الراغبين بالإشتراك بالعطاء مراجعة </w:t>
            </w:r>
            <w:r w:rsidRPr="00FC703D">
              <w:rPr>
                <w:rFonts w:ascii="Arial" w:hAnsi="Arial" w:cs="Arial"/>
                <w:sz w:val="32"/>
                <w:szCs w:val="32"/>
                <w:rtl/>
                <w:lang w:bidi="ar-JO"/>
              </w:rPr>
              <w:t>الموقع أعلاه</w:t>
            </w:r>
            <w:r w:rsidRPr="00FC703D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 للإطلاع على اللوازم المباع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ة</w:t>
            </w:r>
            <w:r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 ومعاينتها على أرض الواق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ع.</w:t>
            </w:r>
          </w:p>
          <w:p w:rsidR="002F63AF" w:rsidRPr="00957C87" w:rsidRDefault="002F63AF" w:rsidP="00270E00">
            <w:pPr>
              <w:ind w:right="176"/>
              <w:jc w:val="lowKashida"/>
              <w:rPr>
                <w:rFonts w:cs="Arial"/>
                <w:sz w:val="26"/>
                <w:szCs w:val="26"/>
                <w:rtl/>
                <w:lang w:eastAsia="en-US"/>
              </w:rPr>
            </w:pPr>
          </w:p>
          <w:p w:rsidR="002F63AF" w:rsidRPr="005C4A8D" w:rsidRDefault="00270E00" w:rsidP="008F62F5">
            <w:pPr>
              <w:ind w:left="80" w:right="176"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5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.    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>تعاد المناقصات بواسطة الظرف المختوم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>إلى مديرية المشتريات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 الدفاعية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>/سكرتير اللجان قبل الساعة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 (1300)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 xml:space="preserve"> الواحدة من بعد ظهر يوم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الإثنين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 xml:space="preserve"> الموافق </w:t>
            </w:r>
            <w:r w:rsidR="008F62F5">
              <w:rPr>
                <w:rFonts w:ascii="Arial" w:hAnsi="Arial" w:cs="Arial" w:hint="cs"/>
                <w:sz w:val="32"/>
                <w:szCs w:val="32"/>
                <w:rtl/>
              </w:rPr>
              <w:t>9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>/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10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>/</w:t>
            </w:r>
            <w:r w:rsidR="008F62F5">
              <w:rPr>
                <w:rFonts w:ascii="Arial" w:hAnsi="Arial" w:cs="Arial" w:hint="cs"/>
                <w:sz w:val="32"/>
                <w:szCs w:val="32"/>
                <w:rtl/>
              </w:rPr>
              <w:t>2023</w:t>
            </w:r>
            <w:r w:rsidR="002F63AF">
              <w:rPr>
                <w:rFonts w:ascii="Arial" w:hAnsi="Arial" w:cs="Arial"/>
                <w:sz w:val="32"/>
                <w:szCs w:val="32"/>
                <w:rtl/>
              </w:rPr>
              <w:t xml:space="preserve"> ومرفق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 بها  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 xml:space="preserve">تأمين مالي مصدق 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بنسبة 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>(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3 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 xml:space="preserve">%) من قيمة 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>اللوازم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 xml:space="preserve"> وكل مناقصة ترد بعد هذا التاريخ أو غير مرفق بها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>تأمين مالي تهمل ولا ينظر بها</w:t>
            </w:r>
            <w:r w:rsidR="002F63AF"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  <w:r w:rsidR="002F63AF" w:rsidRPr="005C4A8D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</w:p>
          <w:p w:rsidR="002F63AF" w:rsidRPr="005C4A8D" w:rsidRDefault="002F63AF" w:rsidP="007668DA">
            <w:pPr>
              <w:ind w:right="-993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:rsidR="002F63AF" w:rsidRDefault="002F63AF" w:rsidP="002F63AF">
      <w:pPr>
        <w:ind w:right="-993"/>
      </w:pPr>
    </w:p>
    <w:p w:rsidR="002F63AF" w:rsidRPr="008F4440" w:rsidRDefault="002F63AF" w:rsidP="002F63AF"/>
    <w:p w:rsidR="00D83CF0" w:rsidRPr="002F63AF" w:rsidRDefault="00D83CF0"/>
    <w:sectPr w:rsidR="00D83CF0" w:rsidRPr="002F63AF" w:rsidSect="003E11AA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84"/>
    <w:rsid w:val="000211E2"/>
    <w:rsid w:val="00270E00"/>
    <w:rsid w:val="002F63AF"/>
    <w:rsid w:val="003B5FDE"/>
    <w:rsid w:val="003D0621"/>
    <w:rsid w:val="008F62F5"/>
    <w:rsid w:val="00A17CA6"/>
    <w:rsid w:val="00A51C31"/>
    <w:rsid w:val="00C81B84"/>
    <w:rsid w:val="00CD4128"/>
    <w:rsid w:val="00D47469"/>
    <w:rsid w:val="00D6014F"/>
    <w:rsid w:val="00D8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2F63AF"/>
    <w:pPr>
      <w:keepNext/>
      <w:jc w:val="center"/>
      <w:outlineLvl w:val="2"/>
    </w:pPr>
    <w:rPr>
      <w:rFonts w:cs="Traditional Arabic"/>
      <w:noProof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2F63AF"/>
    <w:pPr>
      <w:keepNext/>
      <w:jc w:val="center"/>
      <w:outlineLvl w:val="3"/>
    </w:pPr>
    <w:rPr>
      <w:rFonts w:cs="Monotype Koufi"/>
      <w:noProof/>
      <w:sz w:val="20"/>
      <w:szCs w:val="28"/>
    </w:rPr>
  </w:style>
  <w:style w:type="paragraph" w:styleId="Heading6">
    <w:name w:val="heading 6"/>
    <w:basedOn w:val="Normal"/>
    <w:next w:val="Normal"/>
    <w:link w:val="Heading6Char"/>
    <w:qFormat/>
    <w:rsid w:val="002F63AF"/>
    <w:pPr>
      <w:keepNext/>
      <w:jc w:val="lowKashida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2F63AF"/>
    <w:pPr>
      <w:keepNext/>
      <w:jc w:val="lowKashida"/>
      <w:outlineLvl w:val="6"/>
    </w:pPr>
    <w:rPr>
      <w:rFonts w:cs="Arabic Transparen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63AF"/>
    <w:rPr>
      <w:rFonts w:ascii="Times New Roman" w:eastAsia="Times New Roman" w:hAnsi="Times New Roman" w:cs="Traditional Arabic"/>
      <w:noProof/>
      <w:sz w:val="20"/>
      <w:szCs w:val="20"/>
      <w:u w:val="single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2F63AF"/>
    <w:rPr>
      <w:rFonts w:ascii="Times New Roman" w:eastAsia="Times New Roman" w:hAnsi="Times New Roman" w:cs="Monotype Koufi"/>
      <w:noProof/>
      <w:sz w:val="20"/>
      <w:szCs w:val="28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2F63AF"/>
    <w:rPr>
      <w:rFonts w:ascii="Times New Roman" w:eastAsia="Times New Roman" w:hAnsi="Times New Roman" w:cs="Arabic Transparent"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2F63AF"/>
    <w:rPr>
      <w:rFonts w:ascii="Times New Roman" w:eastAsia="Times New Roman" w:hAnsi="Times New Roman" w:cs="Arabic Transparent"/>
      <w:b/>
      <w:bCs/>
      <w:sz w:val="28"/>
      <w:szCs w:val="28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2F63AF"/>
    <w:pPr>
      <w:keepNext/>
      <w:jc w:val="center"/>
      <w:outlineLvl w:val="2"/>
    </w:pPr>
    <w:rPr>
      <w:rFonts w:cs="Traditional Arabic"/>
      <w:noProof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2F63AF"/>
    <w:pPr>
      <w:keepNext/>
      <w:jc w:val="center"/>
      <w:outlineLvl w:val="3"/>
    </w:pPr>
    <w:rPr>
      <w:rFonts w:cs="Monotype Koufi"/>
      <w:noProof/>
      <w:sz w:val="20"/>
      <w:szCs w:val="28"/>
    </w:rPr>
  </w:style>
  <w:style w:type="paragraph" w:styleId="Heading6">
    <w:name w:val="heading 6"/>
    <w:basedOn w:val="Normal"/>
    <w:next w:val="Normal"/>
    <w:link w:val="Heading6Char"/>
    <w:qFormat/>
    <w:rsid w:val="002F63AF"/>
    <w:pPr>
      <w:keepNext/>
      <w:jc w:val="lowKashida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2F63AF"/>
    <w:pPr>
      <w:keepNext/>
      <w:jc w:val="lowKashida"/>
      <w:outlineLvl w:val="6"/>
    </w:pPr>
    <w:rPr>
      <w:rFonts w:cs="Arabic Transparen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63AF"/>
    <w:rPr>
      <w:rFonts w:ascii="Times New Roman" w:eastAsia="Times New Roman" w:hAnsi="Times New Roman" w:cs="Traditional Arabic"/>
      <w:noProof/>
      <w:sz w:val="20"/>
      <w:szCs w:val="20"/>
      <w:u w:val="single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2F63AF"/>
    <w:rPr>
      <w:rFonts w:ascii="Times New Roman" w:eastAsia="Times New Roman" w:hAnsi="Times New Roman" w:cs="Monotype Koufi"/>
      <w:noProof/>
      <w:sz w:val="20"/>
      <w:szCs w:val="28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2F63AF"/>
    <w:rPr>
      <w:rFonts w:ascii="Times New Roman" w:eastAsia="Times New Roman" w:hAnsi="Times New Roman" w:cs="Arabic Transparent"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2F63AF"/>
    <w:rPr>
      <w:rFonts w:ascii="Times New Roman" w:eastAsia="Times New Roman" w:hAnsi="Times New Roman" w:cs="Arabic Transparent"/>
      <w:b/>
      <w:bCs/>
      <w:sz w:val="28"/>
      <w:szCs w:val="28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jafis1984</cp:lastModifiedBy>
  <cp:revision>15</cp:revision>
  <cp:lastPrinted>2023-09-18T09:32:00Z</cp:lastPrinted>
  <dcterms:created xsi:type="dcterms:W3CDTF">2022-07-13T08:49:00Z</dcterms:created>
  <dcterms:modified xsi:type="dcterms:W3CDTF">2023-09-25T08:20:00Z</dcterms:modified>
</cp:coreProperties>
</file>