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firstRow="1" w:lastRow="0" w:firstColumn="1" w:lastColumn="0" w:noHBand="0" w:noVBand="1"/>
      </w:tblPr>
      <w:tblGrid>
        <w:gridCol w:w="1530"/>
        <w:gridCol w:w="7470"/>
        <w:gridCol w:w="1507"/>
      </w:tblGrid>
      <w:tr w:rsidR="00136950" w:rsidRPr="00865E2E" w:rsidTr="006E0C60">
        <w:trPr>
          <w:trHeight w:val="567"/>
        </w:trPr>
        <w:tc>
          <w:tcPr>
            <w:tcW w:w="1530" w:type="dxa"/>
            <w:shd w:val="clear" w:color="auto" w:fill="A6A6A6"/>
            <w:vAlign w:val="center"/>
          </w:tcPr>
          <w:p w:rsidR="00136950" w:rsidRPr="00865E2E" w:rsidRDefault="00136950" w:rsidP="002B6762">
            <w:pPr>
              <w:widowControl w:val="0"/>
              <w:tabs>
                <w:tab w:val="right" w:pos="884"/>
              </w:tabs>
              <w:autoSpaceDE w:val="0"/>
              <w:autoSpaceDN w:val="0"/>
              <w:adjustRightInd w:val="0"/>
              <w:spacing w:before="60" w:after="60" w:line="288" w:lineRule="auto"/>
              <w:ind w:left="142" w:right="35"/>
              <w:jc w:val="center"/>
              <w:rPr>
                <w:rFonts w:asciiTheme="majorBidi" w:hAnsiTheme="majorBidi" w:cstheme="majorBidi"/>
                <w:b/>
                <w:bCs/>
                <w:sz w:val="32"/>
                <w:szCs w:val="32"/>
                <w:u w:val="single"/>
              </w:rPr>
            </w:pPr>
            <w:r w:rsidRPr="00865E2E">
              <w:rPr>
                <w:rFonts w:asciiTheme="majorBidi" w:hAnsiTheme="majorBidi" w:cstheme="majorBidi"/>
                <w:b/>
                <w:bCs/>
                <w:sz w:val="24"/>
                <w:szCs w:val="24"/>
              </w:rPr>
              <w:br w:type="page"/>
            </w:r>
            <w:r w:rsidRPr="00865E2E">
              <w:rPr>
                <w:rFonts w:asciiTheme="majorBidi" w:hAnsiTheme="majorBidi" w:cstheme="majorBidi"/>
                <w:b/>
                <w:bCs/>
                <w:lang w:bidi="ar-JO"/>
              </w:rPr>
              <w:t xml:space="preserve">Item </w:t>
            </w:r>
            <w:r w:rsidR="002B6762" w:rsidRPr="00865E2E">
              <w:rPr>
                <w:rFonts w:asciiTheme="majorBidi" w:hAnsiTheme="majorBidi" w:cstheme="majorBidi"/>
                <w:b/>
                <w:bCs/>
                <w:lang w:bidi="ar-JO"/>
              </w:rPr>
              <w:t>1</w:t>
            </w:r>
          </w:p>
        </w:tc>
        <w:tc>
          <w:tcPr>
            <w:tcW w:w="7470" w:type="dxa"/>
            <w:shd w:val="clear" w:color="auto" w:fill="A6A6A6"/>
            <w:vAlign w:val="center"/>
          </w:tcPr>
          <w:p w:rsidR="00136950" w:rsidRPr="00865E2E" w:rsidRDefault="00136950" w:rsidP="002B6762">
            <w:pPr>
              <w:widowControl w:val="0"/>
              <w:autoSpaceDE w:val="0"/>
              <w:autoSpaceDN w:val="0"/>
              <w:adjustRightInd w:val="0"/>
              <w:spacing w:before="60" w:after="60" w:line="288" w:lineRule="auto"/>
              <w:ind w:left="142" w:right="635"/>
              <w:jc w:val="center"/>
              <w:rPr>
                <w:rFonts w:asciiTheme="majorBidi" w:hAnsiTheme="majorBidi" w:cstheme="majorBidi"/>
                <w:b/>
                <w:bCs/>
                <w:sz w:val="32"/>
                <w:szCs w:val="32"/>
                <w:u w:val="single"/>
                <w:lang w:val="en-GB"/>
              </w:rPr>
            </w:pPr>
            <w:r w:rsidRPr="00865E2E">
              <w:rPr>
                <w:rFonts w:asciiTheme="majorBidi" w:hAnsiTheme="majorBidi" w:cstheme="majorBidi"/>
                <w:b/>
                <w:bCs/>
                <w:sz w:val="24"/>
                <w:szCs w:val="24"/>
                <w:lang w:val="en-GB"/>
              </w:rPr>
              <w:t xml:space="preserve">Digital Mobile C-Arm Fluoroscopy Unit </w:t>
            </w:r>
          </w:p>
        </w:tc>
        <w:tc>
          <w:tcPr>
            <w:tcW w:w="1507" w:type="dxa"/>
            <w:shd w:val="clear" w:color="auto" w:fill="A6A6A6"/>
            <w:vAlign w:val="center"/>
          </w:tcPr>
          <w:p w:rsidR="00136950" w:rsidRPr="00865E2E" w:rsidRDefault="00136950" w:rsidP="00865E2E">
            <w:pPr>
              <w:widowControl w:val="0"/>
              <w:autoSpaceDE w:val="0"/>
              <w:autoSpaceDN w:val="0"/>
              <w:adjustRightInd w:val="0"/>
              <w:spacing w:before="60" w:after="60" w:line="288" w:lineRule="auto"/>
              <w:ind w:right="34"/>
              <w:rPr>
                <w:rFonts w:asciiTheme="majorBidi" w:hAnsiTheme="majorBidi" w:cstheme="majorBidi"/>
                <w:b/>
                <w:bCs/>
                <w:sz w:val="32"/>
                <w:szCs w:val="32"/>
                <w:u w:val="single"/>
              </w:rPr>
            </w:pPr>
            <w:r w:rsidRPr="00865E2E">
              <w:rPr>
                <w:rFonts w:asciiTheme="majorBidi" w:hAnsiTheme="majorBidi" w:cstheme="majorBidi"/>
                <w:b/>
                <w:bCs/>
                <w:lang w:bidi="ar-JO"/>
              </w:rPr>
              <w:t>Qty. (</w:t>
            </w:r>
            <w:r w:rsidR="002B6762" w:rsidRPr="00865E2E">
              <w:rPr>
                <w:rFonts w:asciiTheme="majorBidi" w:hAnsiTheme="majorBidi" w:cstheme="majorBidi"/>
                <w:b/>
                <w:bCs/>
                <w:lang w:bidi="ar-JO"/>
              </w:rPr>
              <w:t>1</w:t>
            </w:r>
            <w:r w:rsidRPr="00865E2E">
              <w:rPr>
                <w:rFonts w:asciiTheme="majorBidi" w:hAnsiTheme="majorBidi" w:cstheme="majorBidi"/>
                <w:b/>
                <w:bCs/>
                <w:lang w:bidi="ar-JO"/>
              </w:rPr>
              <w:t>)</w:t>
            </w:r>
          </w:p>
        </w:tc>
      </w:tr>
    </w:tbl>
    <w:p w:rsidR="00136950" w:rsidRPr="00865E2E" w:rsidRDefault="00136950" w:rsidP="00136950">
      <w:pPr>
        <w:widowControl w:val="0"/>
        <w:autoSpaceDE w:val="0"/>
        <w:autoSpaceDN w:val="0"/>
        <w:adjustRightInd w:val="0"/>
        <w:spacing w:before="60" w:after="60" w:line="288" w:lineRule="auto"/>
        <w:ind w:left="142" w:right="635"/>
        <w:rPr>
          <w:rFonts w:asciiTheme="majorBidi" w:hAnsiTheme="majorBidi" w:cstheme="majorBidi"/>
          <w:b/>
          <w:bCs/>
          <w:sz w:val="8"/>
          <w:szCs w:val="8"/>
        </w:rPr>
      </w:pPr>
    </w:p>
    <w:p w:rsidR="00136950" w:rsidRPr="00865E2E" w:rsidRDefault="00136950" w:rsidP="00BE4AF5">
      <w:pPr>
        <w:widowControl w:val="0"/>
        <w:autoSpaceDE w:val="0"/>
        <w:autoSpaceDN w:val="0"/>
        <w:adjustRightInd w:val="0"/>
        <w:spacing w:before="60" w:after="60" w:line="288" w:lineRule="auto"/>
        <w:ind w:left="-450" w:right="635"/>
        <w:rPr>
          <w:rFonts w:asciiTheme="majorBidi" w:hAnsiTheme="majorBidi" w:cstheme="majorBidi"/>
          <w:sz w:val="24"/>
          <w:szCs w:val="24"/>
        </w:rPr>
      </w:pPr>
      <w:r w:rsidRPr="00865E2E">
        <w:rPr>
          <w:rFonts w:asciiTheme="majorBidi" w:hAnsiTheme="majorBidi" w:cstheme="majorBidi"/>
          <w:b/>
          <w:bCs/>
          <w:sz w:val="24"/>
          <w:szCs w:val="24"/>
          <w:u w:val="single"/>
        </w:rPr>
        <w:t>IMPORTANT NOTE</w:t>
      </w:r>
      <w:r w:rsidRPr="00865E2E">
        <w:rPr>
          <w:rFonts w:asciiTheme="majorBidi" w:hAnsiTheme="majorBidi" w:cstheme="majorBidi"/>
          <w:sz w:val="24"/>
          <w:szCs w:val="24"/>
          <w:u w:val="single"/>
        </w:rPr>
        <w:t>:</w:t>
      </w:r>
    </w:p>
    <w:p w:rsidR="00136950" w:rsidRPr="00865E2E" w:rsidRDefault="00136950" w:rsidP="00BE4AF5">
      <w:pPr>
        <w:widowControl w:val="0"/>
        <w:overflowPunct w:val="0"/>
        <w:autoSpaceDE w:val="0"/>
        <w:autoSpaceDN w:val="0"/>
        <w:adjustRightInd w:val="0"/>
        <w:spacing w:before="60" w:after="60" w:line="288" w:lineRule="auto"/>
        <w:ind w:left="-450" w:right="635"/>
        <w:rPr>
          <w:rFonts w:asciiTheme="majorBidi" w:hAnsiTheme="majorBidi" w:cstheme="majorBidi"/>
          <w:sz w:val="24"/>
          <w:szCs w:val="24"/>
        </w:rPr>
      </w:pPr>
      <w:r w:rsidRPr="00865E2E">
        <w:rPr>
          <w:rFonts w:asciiTheme="majorBidi" w:hAnsiTheme="majorBidi" w:cstheme="majorBidi"/>
          <w:i/>
          <w:iCs/>
          <w:sz w:val="24"/>
          <w:szCs w:val="24"/>
        </w:rPr>
        <w:t>Vendors are required to fill out the product details, compliance information, and brochure reference page number in the columns below</w:t>
      </w:r>
    </w:p>
    <w:p w:rsidR="00136950" w:rsidRPr="00865E2E" w:rsidRDefault="00136950" w:rsidP="00BE4AF5">
      <w:pPr>
        <w:widowControl w:val="0"/>
        <w:autoSpaceDE w:val="0"/>
        <w:autoSpaceDN w:val="0"/>
        <w:adjustRightInd w:val="0"/>
        <w:spacing w:before="60" w:after="60" w:line="288" w:lineRule="auto"/>
        <w:ind w:left="-450" w:right="635"/>
        <w:rPr>
          <w:rFonts w:asciiTheme="majorBidi" w:hAnsiTheme="majorBidi" w:cstheme="majorBidi"/>
          <w:sz w:val="8"/>
          <w:szCs w:val="8"/>
        </w:rPr>
      </w:pPr>
    </w:p>
    <w:p w:rsidR="00136950" w:rsidRPr="00865E2E" w:rsidRDefault="00136950" w:rsidP="00BE4AF5">
      <w:pPr>
        <w:widowControl w:val="0"/>
        <w:autoSpaceDE w:val="0"/>
        <w:autoSpaceDN w:val="0"/>
        <w:adjustRightInd w:val="0"/>
        <w:spacing w:before="60" w:after="60" w:line="288" w:lineRule="auto"/>
        <w:ind w:left="-450" w:right="635"/>
        <w:rPr>
          <w:rFonts w:asciiTheme="majorBidi" w:hAnsiTheme="majorBidi" w:cstheme="majorBidi"/>
          <w:sz w:val="24"/>
          <w:szCs w:val="24"/>
        </w:rPr>
      </w:pPr>
      <w:r w:rsidRPr="00865E2E">
        <w:rPr>
          <w:rFonts w:asciiTheme="majorBidi" w:hAnsiTheme="majorBidi" w:cstheme="majorBidi"/>
          <w:b/>
          <w:bCs/>
          <w:sz w:val="24"/>
          <w:szCs w:val="24"/>
        </w:rPr>
        <w:t>TECHNICAL SPECIFICATIONS:</w:t>
      </w:r>
    </w:p>
    <w:p w:rsidR="00136950" w:rsidRPr="00865E2E" w:rsidRDefault="00136950" w:rsidP="00BE4AF5">
      <w:pPr>
        <w:widowControl w:val="0"/>
        <w:autoSpaceDE w:val="0"/>
        <w:autoSpaceDN w:val="0"/>
        <w:adjustRightInd w:val="0"/>
        <w:spacing w:before="60" w:after="60" w:line="288" w:lineRule="auto"/>
        <w:ind w:left="-450" w:right="635"/>
        <w:rPr>
          <w:rFonts w:asciiTheme="majorBidi" w:hAnsiTheme="majorBidi" w:cstheme="majorBidi"/>
          <w:sz w:val="24"/>
          <w:szCs w:val="24"/>
        </w:rPr>
      </w:pPr>
      <w:r w:rsidRPr="00865E2E">
        <w:rPr>
          <w:rFonts w:asciiTheme="majorBidi" w:hAnsiTheme="majorBidi" w:cstheme="majorBidi"/>
          <w:sz w:val="24"/>
          <w:szCs w:val="24"/>
        </w:rPr>
        <w:t>The unit must meet or exceed the requirements listed in the table below.</w:t>
      </w:r>
    </w:p>
    <w:p w:rsidR="00136950" w:rsidRPr="00865E2E" w:rsidRDefault="00136950" w:rsidP="00136950">
      <w:pPr>
        <w:widowControl w:val="0"/>
        <w:autoSpaceDE w:val="0"/>
        <w:autoSpaceDN w:val="0"/>
        <w:adjustRightInd w:val="0"/>
        <w:spacing w:before="60" w:after="60" w:line="288" w:lineRule="auto"/>
        <w:ind w:left="142" w:right="635"/>
        <w:rPr>
          <w:rFonts w:asciiTheme="majorBidi" w:hAnsiTheme="majorBidi" w:cstheme="majorBidi"/>
          <w:sz w:val="8"/>
          <w:szCs w:val="8"/>
        </w:rPr>
      </w:pPr>
    </w:p>
    <w:tbl>
      <w:tblPr>
        <w:tblW w:w="1046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219"/>
      </w:tblGrid>
      <w:tr w:rsidR="00136950" w:rsidRPr="00865E2E" w:rsidTr="006E0C60">
        <w:trPr>
          <w:trHeight w:hRule="exact" w:val="454"/>
        </w:trPr>
        <w:tc>
          <w:tcPr>
            <w:tcW w:w="10465" w:type="dxa"/>
            <w:gridSpan w:val="2"/>
            <w:shd w:val="pct10" w:color="auto" w:fill="auto"/>
            <w:vAlign w:val="center"/>
          </w:tcPr>
          <w:p w:rsidR="00136950" w:rsidRPr="00865E2E" w:rsidRDefault="00136950" w:rsidP="00E74E61">
            <w:pPr>
              <w:spacing w:before="60" w:after="60" w:line="288" w:lineRule="auto"/>
              <w:ind w:left="142" w:right="635"/>
              <w:jc w:val="center"/>
              <w:rPr>
                <w:rFonts w:asciiTheme="majorBidi" w:hAnsiTheme="majorBidi" w:cstheme="majorBidi"/>
                <w:b/>
                <w:bCs/>
              </w:rPr>
            </w:pPr>
            <w:r w:rsidRPr="00865E2E">
              <w:rPr>
                <w:rFonts w:asciiTheme="majorBidi" w:hAnsiTheme="majorBidi" w:cstheme="majorBidi"/>
                <w:b/>
                <w:bCs/>
              </w:rPr>
              <w:t>Product Details</w:t>
            </w:r>
          </w:p>
        </w:tc>
      </w:tr>
      <w:tr w:rsidR="00136950" w:rsidRPr="00865E2E" w:rsidTr="006E0C60">
        <w:trPr>
          <w:trHeight w:hRule="exact" w:val="454"/>
        </w:trPr>
        <w:tc>
          <w:tcPr>
            <w:tcW w:w="5246" w:type="dxa"/>
            <w:shd w:val="clear" w:color="auto" w:fill="auto"/>
            <w:vAlign w:val="center"/>
          </w:tcPr>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lang w:bidi="ar-JO"/>
              </w:rPr>
            </w:pPr>
            <w:r w:rsidRPr="00865E2E">
              <w:rPr>
                <w:rFonts w:asciiTheme="majorBidi" w:hAnsiTheme="majorBidi" w:cstheme="majorBidi"/>
              </w:rPr>
              <w:t>Name of Manufacturer</w:t>
            </w:r>
          </w:p>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lang w:bidi="ar-JO"/>
              </w:rPr>
            </w:pPr>
          </w:p>
        </w:tc>
        <w:tc>
          <w:tcPr>
            <w:tcW w:w="5219" w:type="dxa"/>
            <w:shd w:val="clear" w:color="auto" w:fill="auto"/>
            <w:vAlign w:val="center"/>
          </w:tcPr>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lang w:bidi="ar-JO"/>
              </w:rPr>
            </w:pPr>
          </w:p>
        </w:tc>
      </w:tr>
      <w:tr w:rsidR="00136950" w:rsidRPr="00865E2E" w:rsidTr="006E0C60">
        <w:trPr>
          <w:trHeight w:hRule="exact" w:val="454"/>
        </w:trPr>
        <w:tc>
          <w:tcPr>
            <w:tcW w:w="5246" w:type="dxa"/>
            <w:shd w:val="clear" w:color="auto" w:fill="auto"/>
            <w:vAlign w:val="center"/>
          </w:tcPr>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rPr>
            </w:pPr>
            <w:r w:rsidRPr="00865E2E">
              <w:rPr>
                <w:rFonts w:asciiTheme="majorBidi" w:hAnsiTheme="majorBidi" w:cstheme="majorBidi"/>
              </w:rPr>
              <w:t>Model/ catalogue number</w:t>
            </w:r>
          </w:p>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lang w:bidi="ar-JO"/>
              </w:rPr>
            </w:pPr>
          </w:p>
        </w:tc>
        <w:tc>
          <w:tcPr>
            <w:tcW w:w="5219" w:type="dxa"/>
            <w:shd w:val="clear" w:color="auto" w:fill="auto"/>
            <w:vAlign w:val="center"/>
          </w:tcPr>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lang w:bidi="ar-JO"/>
              </w:rPr>
            </w:pPr>
          </w:p>
        </w:tc>
      </w:tr>
      <w:tr w:rsidR="00136950" w:rsidRPr="00865E2E" w:rsidTr="006E0C60">
        <w:trPr>
          <w:trHeight w:hRule="exact" w:val="454"/>
        </w:trPr>
        <w:tc>
          <w:tcPr>
            <w:tcW w:w="5246" w:type="dxa"/>
            <w:shd w:val="clear" w:color="auto" w:fill="auto"/>
            <w:vAlign w:val="center"/>
          </w:tcPr>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rPr>
            </w:pPr>
            <w:r w:rsidRPr="00865E2E">
              <w:rPr>
                <w:rFonts w:asciiTheme="majorBidi" w:hAnsiTheme="majorBidi" w:cstheme="majorBidi"/>
              </w:rPr>
              <w:t>Country of Origin for the offered model</w:t>
            </w:r>
          </w:p>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lang w:bidi="ar-JO"/>
              </w:rPr>
            </w:pPr>
          </w:p>
        </w:tc>
        <w:tc>
          <w:tcPr>
            <w:tcW w:w="5219" w:type="dxa"/>
            <w:shd w:val="clear" w:color="auto" w:fill="auto"/>
            <w:vAlign w:val="center"/>
          </w:tcPr>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lang w:bidi="ar-JO"/>
              </w:rPr>
            </w:pPr>
          </w:p>
        </w:tc>
      </w:tr>
      <w:tr w:rsidR="00136950" w:rsidRPr="00865E2E" w:rsidTr="006E0C60">
        <w:trPr>
          <w:trHeight w:hRule="exact" w:val="454"/>
        </w:trPr>
        <w:tc>
          <w:tcPr>
            <w:tcW w:w="5246" w:type="dxa"/>
            <w:shd w:val="clear" w:color="auto" w:fill="auto"/>
            <w:vAlign w:val="center"/>
          </w:tcPr>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rPr>
            </w:pPr>
            <w:r w:rsidRPr="00865E2E">
              <w:rPr>
                <w:rFonts w:asciiTheme="majorBidi" w:hAnsiTheme="majorBidi" w:cstheme="majorBidi"/>
              </w:rPr>
              <w:t>Country where the manufacturer is based</w:t>
            </w:r>
          </w:p>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lang w:bidi="ar-JO"/>
              </w:rPr>
            </w:pPr>
          </w:p>
        </w:tc>
        <w:tc>
          <w:tcPr>
            <w:tcW w:w="5219" w:type="dxa"/>
            <w:shd w:val="clear" w:color="auto" w:fill="auto"/>
            <w:vAlign w:val="center"/>
          </w:tcPr>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lang w:bidi="ar-JO"/>
              </w:rPr>
            </w:pPr>
          </w:p>
        </w:tc>
      </w:tr>
      <w:tr w:rsidR="00136950" w:rsidRPr="00865E2E" w:rsidTr="006E0C60">
        <w:trPr>
          <w:trHeight w:hRule="exact" w:val="454"/>
        </w:trPr>
        <w:tc>
          <w:tcPr>
            <w:tcW w:w="5246" w:type="dxa"/>
            <w:shd w:val="clear" w:color="auto" w:fill="auto"/>
            <w:vAlign w:val="center"/>
          </w:tcPr>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lang w:bidi="ar-JO"/>
              </w:rPr>
            </w:pPr>
            <w:r w:rsidRPr="00865E2E">
              <w:rPr>
                <w:rFonts w:asciiTheme="majorBidi" w:hAnsiTheme="majorBidi" w:cstheme="majorBidi"/>
              </w:rPr>
              <w:t>Delivery time</w:t>
            </w:r>
          </w:p>
        </w:tc>
        <w:tc>
          <w:tcPr>
            <w:tcW w:w="5219" w:type="dxa"/>
            <w:shd w:val="clear" w:color="auto" w:fill="auto"/>
            <w:vAlign w:val="center"/>
          </w:tcPr>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lang w:bidi="ar-JO"/>
              </w:rPr>
            </w:pPr>
          </w:p>
        </w:tc>
      </w:tr>
      <w:tr w:rsidR="00136950" w:rsidRPr="00865E2E" w:rsidTr="006E0C60">
        <w:trPr>
          <w:trHeight w:hRule="exact" w:val="454"/>
        </w:trPr>
        <w:tc>
          <w:tcPr>
            <w:tcW w:w="5246" w:type="dxa"/>
            <w:shd w:val="clear" w:color="auto" w:fill="auto"/>
            <w:vAlign w:val="center"/>
          </w:tcPr>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lang w:bidi="ar-JO"/>
              </w:rPr>
            </w:pPr>
            <w:r w:rsidRPr="00865E2E">
              <w:rPr>
                <w:rFonts w:asciiTheme="majorBidi" w:hAnsiTheme="majorBidi" w:cstheme="majorBidi"/>
              </w:rPr>
              <w:t>Full warranty period</w:t>
            </w:r>
          </w:p>
        </w:tc>
        <w:tc>
          <w:tcPr>
            <w:tcW w:w="5219" w:type="dxa"/>
            <w:shd w:val="clear" w:color="auto" w:fill="auto"/>
            <w:vAlign w:val="center"/>
          </w:tcPr>
          <w:p w:rsidR="00136950" w:rsidRPr="00865E2E" w:rsidRDefault="00136950" w:rsidP="00E74E61">
            <w:pPr>
              <w:widowControl w:val="0"/>
              <w:autoSpaceDE w:val="0"/>
              <w:autoSpaceDN w:val="0"/>
              <w:adjustRightInd w:val="0"/>
              <w:spacing w:before="60" w:after="60" w:line="288" w:lineRule="auto"/>
              <w:ind w:left="142" w:right="635"/>
              <w:rPr>
                <w:rFonts w:asciiTheme="majorBidi" w:hAnsiTheme="majorBidi" w:cstheme="majorBidi"/>
                <w:lang w:bidi="ar-JO"/>
              </w:rPr>
            </w:pPr>
          </w:p>
        </w:tc>
      </w:tr>
    </w:tbl>
    <w:p w:rsidR="00136950" w:rsidRPr="00865E2E" w:rsidRDefault="00136950" w:rsidP="00136950">
      <w:pPr>
        <w:widowControl w:val="0"/>
        <w:autoSpaceDE w:val="0"/>
        <w:autoSpaceDN w:val="0"/>
        <w:adjustRightInd w:val="0"/>
        <w:spacing w:before="60" w:after="60" w:line="288" w:lineRule="auto"/>
        <w:ind w:left="142" w:right="635"/>
        <w:rPr>
          <w:rFonts w:asciiTheme="majorBidi" w:hAnsiTheme="majorBidi" w:cstheme="majorBidi"/>
          <w:sz w:val="16"/>
          <w:szCs w:val="16"/>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350"/>
        <w:gridCol w:w="1170"/>
      </w:tblGrid>
      <w:tr w:rsidR="00136950" w:rsidRPr="00865E2E" w:rsidTr="007C7472">
        <w:trPr>
          <w:cantSplit/>
          <w:trHeight w:val="620"/>
          <w:tblHeader/>
        </w:trPr>
        <w:tc>
          <w:tcPr>
            <w:tcW w:w="540" w:type="dxa"/>
            <w:shd w:val="clear" w:color="auto" w:fill="C0C0C0"/>
          </w:tcPr>
          <w:p w:rsidR="00136950" w:rsidRPr="007C7472" w:rsidRDefault="00136950" w:rsidP="00E74E61">
            <w:pPr>
              <w:spacing w:before="60" w:after="60" w:line="288" w:lineRule="auto"/>
              <w:ind w:left="34" w:right="-108"/>
              <w:rPr>
                <w:rFonts w:asciiTheme="majorBidi" w:hAnsiTheme="majorBidi" w:cstheme="majorBidi"/>
                <w:b/>
                <w:bCs/>
                <w:color w:val="000000"/>
              </w:rPr>
            </w:pPr>
          </w:p>
        </w:tc>
        <w:tc>
          <w:tcPr>
            <w:tcW w:w="7380" w:type="dxa"/>
            <w:shd w:val="clear" w:color="auto" w:fill="C0C0C0"/>
            <w:vAlign w:val="center"/>
          </w:tcPr>
          <w:p w:rsidR="00136950" w:rsidRPr="007C7472" w:rsidRDefault="00136950" w:rsidP="00E74E61">
            <w:pPr>
              <w:spacing w:before="60" w:after="60" w:line="288" w:lineRule="auto"/>
              <w:ind w:left="142" w:right="34"/>
              <w:jc w:val="center"/>
              <w:rPr>
                <w:rFonts w:asciiTheme="majorBidi" w:hAnsiTheme="majorBidi" w:cstheme="majorBidi"/>
                <w:b/>
                <w:bCs/>
                <w:color w:val="000000"/>
              </w:rPr>
            </w:pPr>
            <w:r w:rsidRPr="007C7472">
              <w:rPr>
                <w:rFonts w:asciiTheme="majorBidi" w:hAnsiTheme="majorBidi" w:cstheme="majorBidi"/>
                <w:b/>
                <w:bCs/>
                <w:color w:val="000000"/>
              </w:rPr>
              <w:t>Minimum Requirements</w:t>
            </w:r>
          </w:p>
        </w:tc>
        <w:tc>
          <w:tcPr>
            <w:tcW w:w="1350" w:type="dxa"/>
            <w:shd w:val="clear" w:color="auto" w:fill="C0C0C0"/>
            <w:vAlign w:val="center"/>
          </w:tcPr>
          <w:p w:rsidR="00136950" w:rsidRPr="007C7472" w:rsidRDefault="00136950" w:rsidP="00E74E61">
            <w:pPr>
              <w:tabs>
                <w:tab w:val="right" w:pos="1343"/>
              </w:tabs>
              <w:spacing w:before="60" w:after="60" w:line="288" w:lineRule="auto"/>
              <w:jc w:val="center"/>
              <w:rPr>
                <w:rFonts w:asciiTheme="majorBidi" w:hAnsiTheme="majorBidi" w:cstheme="majorBidi"/>
                <w:b/>
                <w:bCs/>
                <w:color w:val="000000"/>
                <w:lang w:bidi="ar-JO"/>
              </w:rPr>
            </w:pPr>
            <w:r w:rsidRPr="007C7472">
              <w:rPr>
                <w:rFonts w:asciiTheme="majorBidi" w:hAnsiTheme="majorBidi" w:cstheme="majorBidi"/>
                <w:b/>
                <w:bCs/>
                <w:color w:val="000000"/>
              </w:rPr>
              <w:t xml:space="preserve">Compliance </w:t>
            </w:r>
            <w:r w:rsidRPr="007C7472">
              <w:rPr>
                <w:rFonts w:asciiTheme="majorBidi" w:hAnsiTheme="majorBidi" w:cstheme="majorBidi"/>
                <w:b/>
                <w:bCs/>
                <w:color w:val="000000"/>
                <w:rtl/>
                <w:lang w:bidi="ar-JO"/>
              </w:rPr>
              <w:t>)</w:t>
            </w:r>
            <w:r w:rsidR="007C7472" w:rsidRPr="007C7472">
              <w:rPr>
                <w:rFonts w:asciiTheme="majorBidi" w:hAnsiTheme="majorBidi" w:cstheme="majorBidi"/>
                <w:b/>
                <w:bCs/>
                <w:color w:val="000000"/>
                <w:lang w:bidi="ar-JO"/>
              </w:rPr>
              <w:t xml:space="preserve">Y/N) </w:t>
            </w:r>
          </w:p>
        </w:tc>
        <w:tc>
          <w:tcPr>
            <w:tcW w:w="1170" w:type="dxa"/>
            <w:shd w:val="clear" w:color="auto" w:fill="C0C0C0"/>
            <w:vAlign w:val="center"/>
          </w:tcPr>
          <w:p w:rsidR="00136950" w:rsidRPr="007C7472" w:rsidRDefault="00136950" w:rsidP="00E74E61">
            <w:pPr>
              <w:spacing w:before="60" w:after="60" w:line="288" w:lineRule="auto"/>
              <w:jc w:val="center"/>
              <w:rPr>
                <w:rFonts w:asciiTheme="majorBidi" w:hAnsiTheme="majorBidi" w:cstheme="majorBidi"/>
                <w:b/>
                <w:bCs/>
                <w:i/>
                <w:iCs/>
                <w:color w:val="000000"/>
              </w:rPr>
            </w:pPr>
            <w:r w:rsidRPr="007C7472">
              <w:rPr>
                <w:rFonts w:asciiTheme="majorBidi" w:hAnsiTheme="majorBidi" w:cstheme="majorBidi"/>
                <w:b/>
                <w:bCs/>
                <w:i/>
                <w:iCs/>
                <w:color w:val="000000"/>
              </w:rPr>
              <w:t>Brochure Page No.</w:t>
            </w:r>
          </w:p>
        </w:tc>
      </w:tr>
      <w:tr w:rsidR="00136950" w:rsidRPr="00865E2E" w:rsidTr="007C7472">
        <w:trPr>
          <w:cantSplit/>
          <w:trHeight w:val="722"/>
        </w:trPr>
        <w:tc>
          <w:tcPr>
            <w:tcW w:w="540" w:type="dxa"/>
            <w:shd w:val="clear" w:color="auto" w:fill="F8F8F8"/>
            <w:vAlign w:val="center"/>
          </w:tcPr>
          <w:p w:rsidR="00136950" w:rsidRPr="00865E2E" w:rsidRDefault="00136950" w:rsidP="00E74E61">
            <w:pPr>
              <w:autoSpaceDE w:val="0"/>
              <w:autoSpaceDN w:val="0"/>
              <w:adjustRightInd w:val="0"/>
              <w:spacing w:before="60" w:after="60" w:line="288" w:lineRule="auto"/>
              <w:ind w:left="34" w:right="-108"/>
              <w:jc w:val="center"/>
              <w:rPr>
                <w:rFonts w:asciiTheme="majorBidi" w:hAnsiTheme="majorBidi" w:cstheme="majorBidi"/>
                <w:b/>
                <w:bCs/>
                <w:sz w:val="24"/>
                <w:szCs w:val="24"/>
                <w:lang w:val="en-GB"/>
              </w:rPr>
            </w:pPr>
            <w:r w:rsidRPr="00865E2E">
              <w:rPr>
                <w:rFonts w:asciiTheme="majorBidi" w:hAnsiTheme="majorBidi" w:cstheme="majorBidi"/>
                <w:b/>
                <w:bCs/>
                <w:sz w:val="24"/>
                <w:szCs w:val="24"/>
                <w:lang w:val="en-GB"/>
              </w:rPr>
              <w:t>*</w:t>
            </w:r>
          </w:p>
        </w:tc>
        <w:tc>
          <w:tcPr>
            <w:tcW w:w="7380" w:type="dxa"/>
            <w:shd w:val="clear" w:color="auto" w:fill="F8F8F8"/>
            <w:vAlign w:val="center"/>
          </w:tcPr>
          <w:p w:rsidR="00136950" w:rsidRPr="00865E2E" w:rsidRDefault="00136950" w:rsidP="007F6FF4">
            <w:pPr>
              <w:tabs>
                <w:tab w:val="left" w:pos="-720"/>
                <w:tab w:val="left" w:pos="0"/>
                <w:tab w:val="left" w:pos="720"/>
                <w:tab w:val="left" w:pos="144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 xml:space="preserve">A state of the art digital Mobile C-Arm fluoroscopy system is required to provide excellent image quality and minimal </w:t>
            </w:r>
            <w:r w:rsidRPr="00B74565">
              <w:rPr>
                <w:rFonts w:asciiTheme="majorBidi" w:hAnsiTheme="majorBidi" w:cstheme="majorBidi"/>
                <w:sz w:val="24"/>
                <w:szCs w:val="24"/>
                <w:lang w:val="en-GB"/>
              </w:rPr>
              <w:t>dose</w:t>
            </w:r>
            <w:r w:rsidR="00B74565" w:rsidRPr="007F6FF4">
              <w:rPr>
                <w:rFonts w:asciiTheme="majorBidi" w:hAnsiTheme="majorBidi" w:cstheme="majorBidi"/>
                <w:sz w:val="24"/>
                <w:szCs w:val="24"/>
                <w:lang w:val="en-GB"/>
              </w:rPr>
              <w:t>of radiation</w:t>
            </w:r>
            <w:r w:rsidR="007F6FF4" w:rsidRPr="007F6FF4">
              <w:rPr>
                <w:rFonts w:asciiTheme="majorBidi" w:hAnsiTheme="majorBidi" w:cstheme="majorBidi"/>
                <w:sz w:val="24"/>
                <w:szCs w:val="24"/>
                <w:lang w:val="en-GB"/>
              </w:rPr>
              <w:t xml:space="preserve"> to a void a</w:t>
            </w:r>
            <w:r w:rsidRPr="00865E2E">
              <w:rPr>
                <w:rFonts w:asciiTheme="majorBidi" w:hAnsiTheme="majorBidi" w:cstheme="majorBidi"/>
                <w:sz w:val="24"/>
                <w:szCs w:val="24"/>
                <w:lang w:val="en-GB"/>
              </w:rPr>
              <w:t>wide range of applications. The system must comprise sufficiently sophisticated hardware and</w:t>
            </w:r>
            <w:r w:rsidR="007F6FF4">
              <w:rPr>
                <w:rFonts w:asciiTheme="majorBidi" w:hAnsiTheme="majorBidi" w:cstheme="majorBidi"/>
                <w:sz w:val="24"/>
                <w:szCs w:val="24"/>
                <w:lang w:val="en-GB"/>
              </w:rPr>
              <w:t xml:space="preserve"> software , specially </w:t>
            </w:r>
            <w:r w:rsidR="007F6FF4" w:rsidRPr="007F6FF4">
              <w:rPr>
                <w:rFonts w:asciiTheme="majorBidi" w:hAnsiTheme="majorBidi" w:cstheme="majorBidi"/>
                <w:sz w:val="24"/>
                <w:szCs w:val="24"/>
                <w:lang w:val="en-GB"/>
              </w:rPr>
              <w:t xml:space="preserve">an </w:t>
            </w:r>
            <w:r w:rsidR="00B74565" w:rsidRPr="007F6FF4">
              <w:rPr>
                <w:rFonts w:asciiTheme="majorBidi" w:hAnsiTheme="majorBidi" w:cstheme="majorBidi"/>
                <w:sz w:val="24"/>
                <w:szCs w:val="24"/>
                <w:lang w:val="en-GB"/>
              </w:rPr>
              <w:t xml:space="preserve">advanced vascular </w:t>
            </w:r>
            <w:r w:rsidRPr="00865E2E">
              <w:rPr>
                <w:rFonts w:asciiTheme="majorBidi" w:hAnsiTheme="majorBidi" w:cstheme="majorBidi"/>
                <w:sz w:val="24"/>
                <w:szCs w:val="24"/>
                <w:lang w:val="en-GB"/>
              </w:rPr>
              <w:t>software</w:t>
            </w:r>
            <w:r w:rsidR="007F6FF4">
              <w:rPr>
                <w:rFonts w:asciiTheme="majorBidi" w:hAnsiTheme="majorBidi" w:cstheme="majorBidi"/>
                <w:sz w:val="24"/>
                <w:szCs w:val="24"/>
                <w:lang w:val="en-GB"/>
              </w:rPr>
              <w:t>,</w:t>
            </w:r>
            <w:r w:rsidRPr="00865E2E">
              <w:rPr>
                <w:rFonts w:asciiTheme="majorBidi" w:hAnsiTheme="majorBidi" w:cstheme="majorBidi"/>
                <w:sz w:val="24"/>
                <w:szCs w:val="24"/>
                <w:lang w:val="en-GB"/>
              </w:rPr>
              <w:t xml:space="preserve"> platforms to be able to host a wide range of real-time and post processing image enhancement techniques, the system must meet or transcend the following specifications:</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722"/>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lang w:val="en-GB"/>
              </w:rPr>
            </w:pPr>
            <w:r w:rsidRPr="00865E2E">
              <w:rPr>
                <w:rFonts w:asciiTheme="majorBidi" w:hAnsiTheme="majorBidi" w:cstheme="majorBidi"/>
                <w:b/>
                <w:bCs/>
                <w:sz w:val="24"/>
                <w:szCs w:val="24"/>
                <w:lang w:val="en-GB"/>
              </w:rPr>
              <w:t>1</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b/>
                <w:bCs/>
                <w:sz w:val="24"/>
                <w:szCs w:val="24"/>
                <w:lang w:val="en-GB"/>
              </w:rPr>
              <w:t>Application:</w:t>
            </w:r>
            <w:r w:rsidR="0031174E" w:rsidRPr="00865E2E">
              <w:rPr>
                <w:rFonts w:asciiTheme="majorBidi" w:hAnsiTheme="majorBidi" w:cstheme="majorBidi"/>
                <w:sz w:val="24"/>
                <w:szCs w:val="24"/>
                <w:lang w:val="en-GB"/>
              </w:rPr>
              <w:t>Orthopaedics</w:t>
            </w:r>
            <w:r w:rsidRPr="00865E2E">
              <w:rPr>
                <w:rFonts w:asciiTheme="majorBidi" w:hAnsiTheme="majorBidi" w:cstheme="majorBidi"/>
                <w:sz w:val="24"/>
                <w:szCs w:val="24"/>
                <w:lang w:val="en-GB"/>
              </w:rPr>
              <w:t xml:space="preserve">,interventional </w:t>
            </w:r>
            <w:r w:rsidR="00865E2E" w:rsidRPr="00865E2E">
              <w:rPr>
                <w:rFonts w:asciiTheme="majorBidi" w:hAnsiTheme="majorBidi" w:cstheme="majorBidi"/>
                <w:sz w:val="24"/>
                <w:szCs w:val="24"/>
                <w:lang w:val="en-GB"/>
              </w:rPr>
              <w:t>procedures. Vascular</w:t>
            </w:r>
            <w:r w:rsidRPr="00865E2E">
              <w:rPr>
                <w:rFonts w:asciiTheme="majorBidi" w:hAnsiTheme="majorBidi" w:cstheme="majorBidi"/>
                <w:sz w:val="24"/>
                <w:szCs w:val="24"/>
                <w:lang w:val="en-GB"/>
              </w:rPr>
              <w:t xml:space="preserve"> surgery; Angiography and DSA</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710"/>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2</w:t>
            </w:r>
          </w:p>
        </w:tc>
        <w:tc>
          <w:tcPr>
            <w:tcW w:w="7380" w:type="dxa"/>
            <w:shd w:val="clear" w:color="auto" w:fill="F8F8F8"/>
            <w:vAlign w:val="center"/>
          </w:tcPr>
          <w:p w:rsidR="00136950" w:rsidRPr="00865E2E" w:rsidRDefault="00136950" w:rsidP="00E74E61">
            <w:pPr>
              <w:pStyle w:val="Heading2"/>
              <w:tabs>
                <w:tab w:val="num" w:pos="1440"/>
                <w:tab w:val="left" w:pos="5562"/>
                <w:tab w:val="left" w:pos="6372"/>
              </w:tabs>
              <w:spacing w:before="60" w:after="60" w:line="288" w:lineRule="auto"/>
              <w:ind w:left="142" w:right="34"/>
              <w:jc w:val="both"/>
              <w:rPr>
                <w:rFonts w:asciiTheme="majorBidi" w:hAnsiTheme="majorBidi" w:cstheme="majorBidi"/>
                <w:b w:val="0"/>
                <w:bCs w:val="0"/>
                <w:sz w:val="24"/>
                <w:szCs w:val="24"/>
                <w:lang w:val="en-GB"/>
              </w:rPr>
            </w:pPr>
            <w:r w:rsidRPr="00865E2E">
              <w:rPr>
                <w:rFonts w:asciiTheme="majorBidi" w:hAnsiTheme="majorBidi" w:cstheme="majorBidi"/>
                <w:sz w:val="24"/>
                <w:szCs w:val="24"/>
                <w:lang w:val="en-GB"/>
              </w:rPr>
              <w:t>Physical Configuration</w:t>
            </w:r>
            <w:r w:rsidRPr="00865E2E">
              <w:rPr>
                <w:rFonts w:asciiTheme="majorBidi" w:hAnsiTheme="majorBidi" w:cstheme="majorBidi"/>
                <w:b w:val="0"/>
                <w:bCs w:val="0"/>
                <w:sz w:val="24"/>
                <w:szCs w:val="24"/>
                <w:lang w:val="en-GB"/>
              </w:rPr>
              <w:t>: Two wheeled units with smooth manual steering system: one supporting the C-Arm and console and the other supporting monitors, image processing, recording devices etc.</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3</w:t>
            </w:r>
          </w:p>
        </w:tc>
        <w:tc>
          <w:tcPr>
            <w:tcW w:w="7380" w:type="dxa"/>
            <w:shd w:val="clear" w:color="auto" w:fill="F8F8F8"/>
            <w:vAlign w:val="center"/>
          </w:tcPr>
          <w:p w:rsidR="00136950" w:rsidRPr="00865E2E" w:rsidRDefault="00136950" w:rsidP="00E74E61">
            <w:pPr>
              <w:pStyle w:val="Heading2"/>
              <w:spacing w:before="60" w:after="60" w:line="288" w:lineRule="auto"/>
              <w:ind w:left="142" w:right="34"/>
              <w:jc w:val="both"/>
              <w:rPr>
                <w:rFonts w:asciiTheme="majorBidi" w:hAnsiTheme="majorBidi" w:cstheme="majorBidi"/>
                <w:b w:val="0"/>
                <w:bCs w:val="0"/>
                <w:sz w:val="24"/>
                <w:szCs w:val="24"/>
                <w:lang w:val="en-GB"/>
              </w:rPr>
            </w:pPr>
            <w:r w:rsidRPr="00865E2E">
              <w:rPr>
                <w:rFonts w:asciiTheme="majorBidi" w:hAnsiTheme="majorBidi" w:cstheme="majorBidi"/>
                <w:sz w:val="24"/>
                <w:szCs w:val="24"/>
                <w:lang w:val="en-GB"/>
              </w:rPr>
              <w:t>System backbone</w:t>
            </w:r>
            <w:r w:rsidRPr="00865E2E">
              <w:rPr>
                <w:rFonts w:asciiTheme="majorBidi" w:hAnsiTheme="majorBidi" w:cstheme="majorBidi"/>
                <w:b w:val="0"/>
                <w:bCs w:val="0"/>
                <w:sz w:val="24"/>
                <w:szCs w:val="24"/>
                <w:lang w:val="en-GB"/>
              </w:rPr>
              <w:t>: Microprocessor control over all subsystems with an elaborate self-test and error code scheme.</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lastRenderedPageBreak/>
              <w:t>4</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b/>
                <w:bCs/>
                <w:sz w:val="24"/>
                <w:szCs w:val="24"/>
                <w:lang w:val="en-GB"/>
              </w:rPr>
            </w:pPr>
            <w:r w:rsidRPr="00865E2E">
              <w:rPr>
                <w:rFonts w:asciiTheme="majorBidi" w:hAnsiTheme="majorBidi" w:cstheme="majorBidi"/>
                <w:b/>
                <w:bCs/>
                <w:sz w:val="24"/>
                <w:szCs w:val="24"/>
                <w:lang w:val="en-GB"/>
              </w:rPr>
              <w:t xml:space="preserve">Control Console: </w:t>
            </w:r>
            <w:r w:rsidRPr="00865E2E">
              <w:rPr>
                <w:rFonts w:asciiTheme="majorBidi" w:hAnsiTheme="majorBidi" w:cstheme="majorBidi"/>
                <w:sz w:val="24"/>
                <w:szCs w:val="24"/>
                <w:lang w:val="en-GB"/>
              </w:rPr>
              <w:t>hygienic touch type controls with easy to read, user friendly annotation.</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7F6FF4" w:rsidRPr="00865E2E" w:rsidTr="007C7472">
        <w:trPr>
          <w:cantSplit/>
          <w:trHeight w:val="389"/>
        </w:trPr>
        <w:tc>
          <w:tcPr>
            <w:tcW w:w="540" w:type="dxa"/>
            <w:shd w:val="clear" w:color="auto" w:fill="F8F8F8"/>
          </w:tcPr>
          <w:p w:rsidR="007F6FF4" w:rsidRPr="00865E2E" w:rsidRDefault="007F6FF4" w:rsidP="00E74E61">
            <w:pPr>
              <w:autoSpaceDE w:val="0"/>
              <w:autoSpaceDN w:val="0"/>
              <w:adjustRightInd w:val="0"/>
              <w:spacing w:before="60" w:after="60" w:line="288" w:lineRule="auto"/>
              <w:ind w:left="34" w:right="-108"/>
              <w:rPr>
                <w:rFonts w:asciiTheme="majorBidi" w:hAnsiTheme="majorBidi" w:cstheme="majorBidi"/>
                <w:b/>
                <w:bCs/>
                <w:sz w:val="24"/>
                <w:szCs w:val="24"/>
              </w:rPr>
            </w:pPr>
            <w:r>
              <w:rPr>
                <w:rFonts w:asciiTheme="majorBidi" w:hAnsiTheme="majorBidi" w:cstheme="majorBidi"/>
                <w:b/>
                <w:bCs/>
                <w:sz w:val="24"/>
                <w:szCs w:val="24"/>
              </w:rPr>
              <w:t>5</w:t>
            </w:r>
          </w:p>
        </w:tc>
        <w:tc>
          <w:tcPr>
            <w:tcW w:w="7380" w:type="dxa"/>
            <w:shd w:val="clear" w:color="auto" w:fill="F8F8F8"/>
            <w:vAlign w:val="center"/>
          </w:tcPr>
          <w:p w:rsidR="007C7472" w:rsidRDefault="007F6FF4" w:rsidP="007C7472">
            <w:pPr>
              <w:suppressAutoHyphens/>
              <w:snapToGrid w:val="0"/>
              <w:spacing w:before="60" w:after="60" w:line="288" w:lineRule="auto"/>
              <w:ind w:left="142" w:right="635"/>
              <w:jc w:val="both"/>
              <w:rPr>
                <w:rFonts w:ascii="Times New Roman" w:hAnsi="Times New Roman" w:cs="Times New Roman"/>
                <w:b/>
                <w:sz w:val="24"/>
                <w:szCs w:val="24"/>
              </w:rPr>
            </w:pPr>
            <w:r>
              <w:rPr>
                <w:rFonts w:ascii="Times New Roman" w:hAnsi="Times New Roman" w:cs="Times New Roman"/>
                <w:b/>
                <w:sz w:val="24"/>
                <w:szCs w:val="24"/>
              </w:rPr>
              <w:t xml:space="preserve">Single </w:t>
            </w:r>
            <w:r w:rsidRPr="008A03F6">
              <w:rPr>
                <w:rFonts w:ascii="Times New Roman" w:hAnsi="Times New Roman" w:cs="Times New Roman"/>
                <w:b/>
                <w:sz w:val="24"/>
                <w:szCs w:val="24"/>
              </w:rPr>
              <w:t>-</w:t>
            </w:r>
            <w:r w:rsidR="007F2A41">
              <w:rPr>
                <w:rFonts w:ascii="Times New Roman" w:hAnsi="Times New Roman" w:cs="Times New Roman"/>
                <w:b/>
                <w:sz w:val="24"/>
                <w:szCs w:val="24"/>
              </w:rPr>
              <w:t>H</w:t>
            </w:r>
            <w:r w:rsidRPr="008A03F6">
              <w:rPr>
                <w:rFonts w:ascii="Times New Roman" w:hAnsi="Times New Roman" w:cs="Times New Roman"/>
                <w:b/>
                <w:sz w:val="24"/>
                <w:szCs w:val="24"/>
              </w:rPr>
              <w:t>ead Injector</w:t>
            </w:r>
            <w:r w:rsidR="007F2A41">
              <w:rPr>
                <w:rFonts w:ascii="Times New Roman" w:hAnsi="Times New Roman" w:cs="Times New Roman"/>
                <w:b/>
                <w:sz w:val="24"/>
                <w:szCs w:val="24"/>
              </w:rPr>
              <w:t xml:space="preserve"> (</w:t>
            </w:r>
            <w:r w:rsidR="007F2A41" w:rsidRPr="007F2A41">
              <w:rPr>
                <w:rFonts w:ascii="Times New Roman" w:hAnsi="Times New Roman" w:cs="Times New Roman"/>
                <w:b/>
              </w:rPr>
              <w:t>TO BE PRICED SEPARATLY</w:t>
            </w:r>
            <w:r w:rsidR="007F2A41">
              <w:rPr>
                <w:rFonts w:ascii="Times New Roman" w:hAnsi="Times New Roman" w:cs="Times New Roman"/>
                <w:b/>
                <w:sz w:val="24"/>
                <w:szCs w:val="24"/>
              </w:rPr>
              <w:t>)</w:t>
            </w:r>
            <w:r w:rsidRPr="008A03F6">
              <w:rPr>
                <w:rFonts w:ascii="Times New Roman" w:hAnsi="Times New Roman" w:cs="Times New Roman"/>
                <w:b/>
                <w:sz w:val="24"/>
                <w:szCs w:val="24"/>
              </w:rPr>
              <w:tab/>
            </w:r>
          </w:p>
          <w:p w:rsidR="007C7472" w:rsidRPr="007C7472" w:rsidRDefault="007C7472" w:rsidP="007C7472">
            <w:pPr>
              <w:pStyle w:val="ListParagraph"/>
              <w:numPr>
                <w:ilvl w:val="0"/>
                <w:numId w:val="21"/>
              </w:numPr>
              <w:suppressAutoHyphens/>
              <w:snapToGrid w:val="0"/>
              <w:spacing w:before="60" w:after="60" w:line="288" w:lineRule="auto"/>
              <w:ind w:right="635"/>
              <w:jc w:val="both"/>
              <w:rPr>
                <w:rFonts w:ascii="Times New Roman" w:hAnsi="Times New Roman" w:cs="Times New Roman"/>
                <w:sz w:val="24"/>
                <w:szCs w:val="24"/>
              </w:rPr>
            </w:pPr>
            <w:r w:rsidRPr="007C7472">
              <w:rPr>
                <w:rFonts w:ascii="Times New Roman" w:hAnsi="Times New Roman" w:cs="Times New Roman"/>
                <w:sz w:val="24"/>
                <w:szCs w:val="24"/>
              </w:rPr>
              <w:t>Floor, mobile microprocessor controlled, programmable, high capacity, power contrast medium injector for angiography use.</w:t>
            </w:r>
          </w:p>
          <w:p w:rsidR="007F6FF4" w:rsidRPr="007F6FF4" w:rsidRDefault="007F6FF4" w:rsidP="007C7472">
            <w:pPr>
              <w:pStyle w:val="ListParagraph"/>
              <w:numPr>
                <w:ilvl w:val="0"/>
                <w:numId w:val="21"/>
              </w:numPr>
              <w:suppressAutoHyphens/>
              <w:snapToGrid w:val="0"/>
              <w:spacing w:before="60" w:after="60" w:line="288" w:lineRule="auto"/>
              <w:ind w:right="635"/>
              <w:jc w:val="both"/>
              <w:rPr>
                <w:rFonts w:ascii="Times New Roman" w:hAnsi="Times New Roman" w:cs="Times New Roman"/>
                <w:sz w:val="24"/>
                <w:szCs w:val="24"/>
              </w:rPr>
            </w:pPr>
            <w:r>
              <w:rPr>
                <w:rFonts w:ascii="Times New Roman" w:hAnsi="Times New Roman" w:cs="Times New Roman"/>
                <w:sz w:val="24"/>
                <w:szCs w:val="24"/>
              </w:rPr>
              <w:t>Control from OR</w:t>
            </w:r>
            <w:r w:rsidRPr="007F6FF4">
              <w:rPr>
                <w:rFonts w:ascii="Times New Roman" w:hAnsi="Times New Roman" w:cs="Times New Roman"/>
                <w:sz w:val="24"/>
                <w:szCs w:val="24"/>
              </w:rPr>
              <w:t xml:space="preserve"> room unit, screen size ~8” or larger</w:t>
            </w:r>
          </w:p>
          <w:p w:rsidR="007F6FF4" w:rsidRPr="007F6FF4" w:rsidRDefault="007F6FF4" w:rsidP="007C7472">
            <w:pPr>
              <w:pStyle w:val="ListParagraph"/>
              <w:numPr>
                <w:ilvl w:val="0"/>
                <w:numId w:val="21"/>
              </w:numPr>
              <w:suppressAutoHyphens/>
              <w:snapToGrid w:val="0"/>
              <w:spacing w:before="60" w:after="60" w:line="288" w:lineRule="auto"/>
              <w:ind w:right="635"/>
              <w:jc w:val="both"/>
              <w:rPr>
                <w:rFonts w:ascii="Times New Roman" w:hAnsi="Times New Roman" w:cs="Times New Roman"/>
                <w:sz w:val="24"/>
                <w:szCs w:val="24"/>
                <w:rtl/>
                <w:lang w:bidi="ar-JO"/>
              </w:rPr>
            </w:pPr>
            <w:r w:rsidRPr="007F6FF4">
              <w:rPr>
                <w:rFonts w:ascii="Times New Roman" w:hAnsi="Times New Roman" w:cs="Times New Roman"/>
                <w:sz w:val="24"/>
                <w:szCs w:val="24"/>
              </w:rPr>
              <w:t xml:space="preserve">Maximum syringe capacity: Please specify </w:t>
            </w:r>
            <w:r w:rsidRPr="007F6FF4">
              <w:rPr>
                <w:rFonts w:ascii="Times New Roman" w:hAnsi="Times New Roman" w:cs="Times New Roman"/>
                <w:sz w:val="24"/>
                <w:szCs w:val="24"/>
              </w:rPr>
              <w:tab/>
            </w:r>
            <w:r w:rsidRPr="007F6FF4">
              <w:rPr>
                <w:rFonts w:ascii="Times New Roman" w:hAnsi="Times New Roman" w:cs="Times New Roman"/>
                <w:sz w:val="24"/>
                <w:szCs w:val="24"/>
              </w:rPr>
              <w:tab/>
            </w:r>
          </w:p>
          <w:p w:rsidR="007F6FF4" w:rsidRPr="007F6FF4" w:rsidRDefault="007F6FF4" w:rsidP="007C7472">
            <w:pPr>
              <w:pStyle w:val="ListParagraph"/>
              <w:numPr>
                <w:ilvl w:val="0"/>
                <w:numId w:val="21"/>
              </w:numPr>
              <w:suppressAutoHyphens/>
              <w:snapToGrid w:val="0"/>
              <w:spacing w:before="60" w:after="60" w:line="288" w:lineRule="auto"/>
              <w:ind w:right="635"/>
              <w:jc w:val="both"/>
              <w:rPr>
                <w:rFonts w:ascii="Times New Roman" w:hAnsi="Times New Roman" w:cs="Times New Roman"/>
                <w:sz w:val="24"/>
                <w:szCs w:val="24"/>
              </w:rPr>
            </w:pPr>
            <w:r w:rsidRPr="007F6FF4">
              <w:rPr>
                <w:rFonts w:ascii="Times New Roman" w:hAnsi="Times New Roman" w:cs="Times New Roman"/>
                <w:sz w:val="24"/>
                <w:szCs w:val="24"/>
              </w:rPr>
              <w:t>Volume &amp; increments for each syringe: Please specify</w:t>
            </w:r>
            <w:r w:rsidRPr="007F6FF4">
              <w:rPr>
                <w:rFonts w:ascii="Times New Roman" w:hAnsi="Times New Roman" w:cs="Times New Roman"/>
                <w:sz w:val="24"/>
                <w:szCs w:val="24"/>
              </w:rPr>
              <w:tab/>
            </w:r>
          </w:p>
          <w:p w:rsidR="007F6FF4" w:rsidRPr="007F6FF4" w:rsidRDefault="007F6FF4" w:rsidP="007C7472">
            <w:pPr>
              <w:pStyle w:val="ListParagraph"/>
              <w:numPr>
                <w:ilvl w:val="0"/>
                <w:numId w:val="21"/>
              </w:numPr>
              <w:suppressAutoHyphens/>
              <w:snapToGrid w:val="0"/>
              <w:spacing w:before="60" w:after="60" w:line="288" w:lineRule="auto"/>
              <w:ind w:right="635"/>
              <w:jc w:val="both"/>
              <w:rPr>
                <w:rFonts w:ascii="Times New Roman" w:hAnsi="Times New Roman" w:cs="Times New Roman"/>
                <w:sz w:val="24"/>
                <w:szCs w:val="24"/>
                <w:rtl/>
                <w:lang w:bidi="ar-JO"/>
              </w:rPr>
            </w:pPr>
            <w:r w:rsidRPr="007F6FF4">
              <w:rPr>
                <w:rFonts w:ascii="Times New Roman" w:hAnsi="Times New Roman" w:cs="Times New Roman"/>
                <w:sz w:val="24"/>
                <w:szCs w:val="24"/>
              </w:rPr>
              <w:t>Flow rate &amp; increments: Please specify</w:t>
            </w:r>
            <w:r w:rsidRPr="007F6FF4">
              <w:rPr>
                <w:rFonts w:ascii="Times New Roman" w:hAnsi="Times New Roman" w:cs="Times New Roman"/>
                <w:sz w:val="24"/>
                <w:szCs w:val="24"/>
              </w:rPr>
              <w:tab/>
            </w:r>
            <w:r w:rsidRPr="007F6FF4">
              <w:rPr>
                <w:rFonts w:ascii="Times New Roman" w:hAnsi="Times New Roman" w:cs="Times New Roman"/>
                <w:sz w:val="24"/>
                <w:szCs w:val="24"/>
              </w:rPr>
              <w:tab/>
            </w:r>
          </w:p>
          <w:p w:rsidR="007F6FF4" w:rsidRPr="007F6FF4" w:rsidRDefault="007F6FF4" w:rsidP="007C7472">
            <w:pPr>
              <w:pStyle w:val="ListParagraph"/>
              <w:numPr>
                <w:ilvl w:val="0"/>
                <w:numId w:val="21"/>
              </w:numPr>
              <w:suppressAutoHyphens/>
              <w:snapToGrid w:val="0"/>
              <w:spacing w:before="60" w:after="60" w:line="288" w:lineRule="auto"/>
              <w:ind w:right="635"/>
              <w:jc w:val="both"/>
              <w:rPr>
                <w:rFonts w:ascii="Times New Roman" w:hAnsi="Times New Roman" w:cs="Times New Roman"/>
                <w:sz w:val="24"/>
                <w:szCs w:val="24"/>
              </w:rPr>
            </w:pPr>
            <w:r w:rsidRPr="007F6FF4">
              <w:rPr>
                <w:rFonts w:ascii="Times New Roman" w:hAnsi="Times New Roman" w:cs="Times New Roman"/>
                <w:sz w:val="24"/>
                <w:szCs w:val="24"/>
              </w:rPr>
              <w:t>Programmable protocols</w:t>
            </w:r>
          </w:p>
          <w:p w:rsidR="007F6FF4" w:rsidRPr="007F6FF4" w:rsidRDefault="007F6FF4" w:rsidP="007C7472">
            <w:pPr>
              <w:pStyle w:val="ListParagraph"/>
              <w:numPr>
                <w:ilvl w:val="0"/>
                <w:numId w:val="21"/>
              </w:numPr>
              <w:suppressAutoHyphens/>
              <w:snapToGrid w:val="0"/>
              <w:spacing w:before="60" w:after="60" w:line="288" w:lineRule="auto"/>
              <w:ind w:right="635"/>
              <w:jc w:val="both"/>
              <w:rPr>
                <w:rFonts w:ascii="Times New Roman" w:hAnsi="Times New Roman" w:cs="Times New Roman"/>
                <w:sz w:val="24"/>
                <w:szCs w:val="24"/>
              </w:rPr>
            </w:pPr>
            <w:r w:rsidRPr="007F6FF4">
              <w:rPr>
                <w:rFonts w:ascii="Times New Roman" w:hAnsi="Times New Roman" w:cs="Times New Roman"/>
                <w:sz w:val="24"/>
                <w:szCs w:val="24"/>
              </w:rPr>
              <w:t>Maximum Pressure: ~ 325 psi</w:t>
            </w:r>
          </w:p>
          <w:p w:rsidR="007F6FF4" w:rsidRPr="007F6FF4" w:rsidRDefault="007F6FF4" w:rsidP="007C7472">
            <w:pPr>
              <w:pStyle w:val="ListParagraph"/>
              <w:numPr>
                <w:ilvl w:val="0"/>
                <w:numId w:val="21"/>
              </w:numPr>
              <w:tabs>
                <w:tab w:val="left" w:pos="-720"/>
                <w:tab w:val="left" w:pos="0"/>
                <w:tab w:val="left" w:pos="720"/>
              </w:tabs>
              <w:suppressAutoHyphens/>
              <w:spacing w:before="60" w:after="60" w:line="288" w:lineRule="auto"/>
              <w:ind w:right="34"/>
              <w:jc w:val="both"/>
              <w:rPr>
                <w:rFonts w:asciiTheme="majorBidi" w:hAnsiTheme="majorBidi" w:cstheme="majorBidi"/>
                <w:b/>
                <w:bCs/>
                <w:sz w:val="24"/>
                <w:szCs w:val="24"/>
                <w:lang w:val="en-GB"/>
              </w:rPr>
            </w:pPr>
            <w:r w:rsidRPr="007F6FF4">
              <w:rPr>
                <w:rFonts w:ascii="Times New Roman" w:hAnsi="Times New Roman" w:cs="Times New Roman"/>
                <w:sz w:val="24"/>
                <w:szCs w:val="24"/>
              </w:rPr>
              <w:t xml:space="preserve">Offers </w:t>
            </w:r>
            <w:r w:rsidRPr="007F6FF4">
              <w:rPr>
                <w:rFonts w:ascii="Times New Roman" w:hAnsi="Times New Roman" w:cs="Times New Roman"/>
                <w:b/>
                <w:bCs/>
                <w:sz w:val="24"/>
                <w:szCs w:val="24"/>
              </w:rPr>
              <w:t>must</w:t>
            </w:r>
            <w:r w:rsidRPr="007F6FF4">
              <w:rPr>
                <w:rFonts w:ascii="Times New Roman" w:hAnsi="Times New Roman" w:cs="Times New Roman"/>
                <w:sz w:val="24"/>
                <w:szCs w:val="24"/>
              </w:rPr>
              <w:t xml:space="preserve"> include a priced full list of compatible consumables.</w:t>
            </w:r>
          </w:p>
        </w:tc>
        <w:tc>
          <w:tcPr>
            <w:tcW w:w="1350" w:type="dxa"/>
          </w:tcPr>
          <w:p w:rsidR="007F6FF4" w:rsidRPr="00865E2E" w:rsidRDefault="007F6FF4"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7F6FF4" w:rsidRPr="00865E2E" w:rsidRDefault="007F6FF4"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D9D9D9"/>
          </w:tcPr>
          <w:p w:rsidR="00136950" w:rsidRPr="00865E2E" w:rsidRDefault="00865E2E"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6</w:t>
            </w:r>
          </w:p>
        </w:tc>
        <w:tc>
          <w:tcPr>
            <w:tcW w:w="7380" w:type="dxa"/>
            <w:shd w:val="clear" w:color="auto" w:fill="D9D9D9"/>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b/>
                <w:bCs/>
                <w:sz w:val="24"/>
                <w:szCs w:val="24"/>
                <w:lang w:val="en-GB"/>
              </w:rPr>
              <w:t xml:space="preserve">X-Ray Tube: </w:t>
            </w:r>
          </w:p>
        </w:tc>
        <w:tc>
          <w:tcPr>
            <w:tcW w:w="135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A</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Rotating anode type.</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B</w:t>
            </w:r>
          </w:p>
        </w:tc>
        <w:tc>
          <w:tcPr>
            <w:tcW w:w="7380" w:type="dxa"/>
            <w:shd w:val="clear" w:color="auto" w:fill="F8F8F8"/>
            <w:vAlign w:val="center"/>
          </w:tcPr>
          <w:p w:rsidR="00136950" w:rsidRPr="00865E2E" w:rsidRDefault="00136950" w:rsidP="004A7287">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 xml:space="preserve"> Anode heat Capacity, </w:t>
            </w:r>
            <w:proofErr w:type="spellStart"/>
            <w:r w:rsidRPr="00865E2E">
              <w:rPr>
                <w:rFonts w:asciiTheme="majorBidi" w:hAnsiTheme="majorBidi" w:cstheme="majorBidi"/>
                <w:sz w:val="24"/>
                <w:szCs w:val="24"/>
                <w:lang w:val="en-GB"/>
              </w:rPr>
              <w:t>kHU</w:t>
            </w:r>
            <w:proofErr w:type="spellEnd"/>
            <w:r w:rsidRPr="00865E2E">
              <w:rPr>
                <w:rFonts w:asciiTheme="majorBidi" w:hAnsiTheme="majorBidi" w:cstheme="majorBidi"/>
                <w:sz w:val="24"/>
                <w:szCs w:val="24"/>
                <w:lang w:val="en-GB"/>
              </w:rPr>
              <w:t>:</w:t>
            </w:r>
            <w:r w:rsidRPr="00865E2E">
              <w:rPr>
                <w:rFonts w:asciiTheme="majorBidi" w:hAnsiTheme="majorBidi" w:cstheme="majorBidi"/>
                <w:sz w:val="24"/>
                <w:szCs w:val="24"/>
                <w:lang w:val="en-GB"/>
              </w:rPr>
              <w:tab/>
            </w:r>
            <w:r w:rsidR="004A7287" w:rsidRPr="00865E2E">
              <w:rPr>
                <w:rFonts w:asciiTheme="majorBidi" w:hAnsiTheme="majorBidi" w:cstheme="majorBidi"/>
                <w:sz w:val="24"/>
                <w:szCs w:val="24"/>
                <w:lang w:val="en-GB"/>
              </w:rPr>
              <w:t>≥</w:t>
            </w:r>
            <w:r w:rsidRPr="00865E2E">
              <w:rPr>
                <w:rFonts w:asciiTheme="majorBidi" w:hAnsiTheme="majorBidi" w:cstheme="majorBidi"/>
                <w:sz w:val="24"/>
                <w:szCs w:val="24"/>
                <w:lang w:val="en-GB"/>
              </w:rPr>
              <w:t xml:space="preserve"> 300.</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C</w:t>
            </w:r>
          </w:p>
        </w:tc>
        <w:tc>
          <w:tcPr>
            <w:tcW w:w="7380" w:type="dxa"/>
            <w:shd w:val="clear" w:color="auto" w:fill="F8F8F8"/>
            <w:vAlign w:val="center"/>
          </w:tcPr>
          <w:p w:rsidR="00136950" w:rsidRPr="00865E2E" w:rsidRDefault="004A7287" w:rsidP="004A7287">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 xml:space="preserve">Anode cooling, </w:t>
            </w:r>
            <w:proofErr w:type="spellStart"/>
            <w:r w:rsidRPr="00865E2E">
              <w:rPr>
                <w:rFonts w:asciiTheme="majorBidi" w:hAnsiTheme="majorBidi" w:cstheme="majorBidi"/>
                <w:sz w:val="24"/>
                <w:szCs w:val="24"/>
                <w:lang w:val="en-GB"/>
              </w:rPr>
              <w:t>kHU</w:t>
            </w:r>
            <w:proofErr w:type="spellEnd"/>
            <w:r w:rsidRPr="00865E2E">
              <w:rPr>
                <w:rFonts w:asciiTheme="majorBidi" w:hAnsiTheme="majorBidi" w:cstheme="majorBidi"/>
                <w:sz w:val="24"/>
                <w:szCs w:val="24"/>
                <w:lang w:val="en-GB"/>
              </w:rPr>
              <w:t>/min:</w:t>
            </w:r>
            <w:r w:rsidR="00136950" w:rsidRPr="00865E2E">
              <w:rPr>
                <w:rFonts w:asciiTheme="majorBidi" w:hAnsiTheme="majorBidi" w:cstheme="majorBidi"/>
                <w:sz w:val="24"/>
                <w:szCs w:val="24"/>
                <w:lang w:val="en-GB"/>
              </w:rPr>
              <w:sym w:font="Symbol" w:char="F0B3"/>
            </w:r>
            <w:r w:rsidR="00136950" w:rsidRPr="00865E2E">
              <w:rPr>
                <w:rFonts w:asciiTheme="majorBidi" w:hAnsiTheme="majorBidi" w:cstheme="majorBidi"/>
                <w:sz w:val="24"/>
                <w:szCs w:val="24"/>
                <w:lang w:val="en-GB"/>
              </w:rPr>
              <w:t xml:space="preserve"> 50.</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D</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Dual focus, size: ≤ 0.6 each.</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D9D9D9"/>
          </w:tcPr>
          <w:p w:rsidR="00136950" w:rsidRPr="00865E2E" w:rsidRDefault="00865E2E"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7</w:t>
            </w:r>
          </w:p>
        </w:tc>
        <w:tc>
          <w:tcPr>
            <w:tcW w:w="7380" w:type="dxa"/>
            <w:shd w:val="clear" w:color="auto" w:fill="D9D9D9"/>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b/>
                <w:bCs/>
                <w:sz w:val="24"/>
                <w:szCs w:val="24"/>
                <w:lang w:val="en-GB"/>
              </w:rPr>
              <w:t>X-Ray Generator:</w:t>
            </w:r>
          </w:p>
        </w:tc>
        <w:tc>
          <w:tcPr>
            <w:tcW w:w="135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A</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Ripple-free high-frequency converter type.</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B</w:t>
            </w:r>
          </w:p>
        </w:tc>
        <w:tc>
          <w:tcPr>
            <w:tcW w:w="7380" w:type="dxa"/>
            <w:shd w:val="clear" w:color="auto" w:fill="F8F8F8"/>
            <w:vAlign w:val="center"/>
          </w:tcPr>
          <w:p w:rsidR="00136950" w:rsidRPr="00A04E88" w:rsidRDefault="00136950" w:rsidP="00A04E88">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 xml:space="preserve">Power rating, kW@100 </w:t>
            </w:r>
            <w:proofErr w:type="spellStart"/>
            <w:r w:rsidRPr="00865E2E">
              <w:rPr>
                <w:rFonts w:asciiTheme="majorBidi" w:hAnsiTheme="majorBidi" w:cstheme="majorBidi"/>
                <w:sz w:val="24"/>
                <w:szCs w:val="24"/>
                <w:lang w:val="en-GB"/>
              </w:rPr>
              <w:t>kVp</w:t>
            </w:r>
            <w:proofErr w:type="spellEnd"/>
            <w:r w:rsidRPr="00865E2E">
              <w:rPr>
                <w:rFonts w:asciiTheme="majorBidi" w:hAnsiTheme="majorBidi" w:cstheme="majorBidi"/>
                <w:sz w:val="24"/>
                <w:szCs w:val="24"/>
                <w:lang w:val="en-GB"/>
              </w:rPr>
              <w:t xml:space="preserve">: ≥ </w:t>
            </w:r>
            <w:r w:rsidR="002377FA" w:rsidRPr="007F6FF4">
              <w:rPr>
                <w:rFonts w:asciiTheme="majorBidi" w:hAnsiTheme="majorBidi" w:cstheme="majorBidi"/>
                <w:sz w:val="24"/>
                <w:szCs w:val="24"/>
                <w:lang w:val="en-GB"/>
              </w:rPr>
              <w:t>15</w:t>
            </w:r>
            <w:r w:rsidRPr="007F6FF4">
              <w:rPr>
                <w:rFonts w:asciiTheme="majorBidi" w:hAnsiTheme="majorBidi" w:cstheme="majorBidi"/>
                <w:sz w:val="24"/>
                <w:szCs w:val="24"/>
                <w:lang w:val="en-GB"/>
              </w:rPr>
              <w:t xml:space="preserve"> kW</w:t>
            </w:r>
            <w:r w:rsidR="00A04E88" w:rsidRPr="007F6FF4">
              <w:rPr>
                <w:rFonts w:asciiTheme="majorBidi" w:hAnsiTheme="majorBidi" w:cstheme="majorBidi"/>
                <w:sz w:val="24"/>
                <w:szCs w:val="24"/>
                <w:lang w:val="en-GB"/>
              </w:rPr>
              <w:t>.</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30"/>
        </w:trPr>
        <w:tc>
          <w:tcPr>
            <w:tcW w:w="540" w:type="dxa"/>
            <w:vMerge w:val="restart"/>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C</w:t>
            </w:r>
          </w:p>
        </w:tc>
        <w:tc>
          <w:tcPr>
            <w:tcW w:w="7380" w:type="dxa"/>
            <w:shd w:val="clear" w:color="auto" w:fill="D9D9D9"/>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b/>
                <w:bCs/>
                <w:sz w:val="24"/>
                <w:szCs w:val="24"/>
                <w:lang w:val="en-GB" w:bidi="ar-JO"/>
              </w:rPr>
            </w:pPr>
            <w:r w:rsidRPr="00865E2E">
              <w:rPr>
                <w:rFonts w:asciiTheme="majorBidi" w:hAnsiTheme="majorBidi" w:cstheme="majorBidi"/>
                <w:b/>
                <w:bCs/>
                <w:sz w:val="24"/>
                <w:szCs w:val="24"/>
                <w:lang w:val="en-GB"/>
              </w:rPr>
              <w:t xml:space="preserve"> Radiographic Mode:</w:t>
            </w:r>
          </w:p>
        </w:tc>
        <w:tc>
          <w:tcPr>
            <w:tcW w:w="135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36"/>
        </w:trPr>
        <w:tc>
          <w:tcPr>
            <w:tcW w:w="540" w:type="dxa"/>
            <w:vMerge/>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proofErr w:type="gramStart"/>
            <w:r w:rsidRPr="00865E2E">
              <w:rPr>
                <w:rFonts w:asciiTheme="majorBidi" w:hAnsiTheme="majorBidi" w:cstheme="majorBidi"/>
                <w:sz w:val="24"/>
                <w:szCs w:val="24"/>
                <w:lang w:val="en-GB"/>
              </w:rPr>
              <w:t>kV</w:t>
            </w:r>
            <w:proofErr w:type="gramEnd"/>
            <w:r w:rsidRPr="00865E2E">
              <w:rPr>
                <w:rFonts w:asciiTheme="majorBidi" w:hAnsiTheme="majorBidi" w:cstheme="majorBidi"/>
                <w:sz w:val="24"/>
                <w:szCs w:val="24"/>
                <w:lang w:val="en-GB"/>
              </w:rPr>
              <w:t xml:space="preserve"> range:</w:t>
            </w:r>
            <w:r w:rsidRPr="00865E2E">
              <w:rPr>
                <w:rFonts w:asciiTheme="majorBidi" w:hAnsiTheme="majorBidi" w:cstheme="majorBidi"/>
                <w:sz w:val="24"/>
                <w:szCs w:val="24"/>
                <w:lang w:val="en-GB"/>
              </w:rPr>
              <w:tab/>
              <w:t>~ 40 to 120 kV in steps of 1 kV.</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60"/>
        </w:trPr>
        <w:tc>
          <w:tcPr>
            <w:tcW w:w="540" w:type="dxa"/>
            <w:vMerge/>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proofErr w:type="spellStart"/>
            <w:r w:rsidRPr="00865E2E">
              <w:rPr>
                <w:rFonts w:asciiTheme="majorBidi" w:hAnsiTheme="majorBidi" w:cstheme="majorBidi"/>
                <w:sz w:val="24"/>
                <w:szCs w:val="24"/>
                <w:lang w:val="en-GB"/>
              </w:rPr>
              <w:t>mAs</w:t>
            </w:r>
            <w:proofErr w:type="spellEnd"/>
            <w:r w:rsidRPr="00865E2E">
              <w:rPr>
                <w:rFonts w:asciiTheme="majorBidi" w:hAnsiTheme="majorBidi" w:cstheme="majorBidi"/>
                <w:sz w:val="24"/>
                <w:szCs w:val="24"/>
                <w:lang w:val="en-GB"/>
              </w:rPr>
              <w:t xml:space="preserve"> range: </w:t>
            </w:r>
            <w:r w:rsidRPr="00865E2E">
              <w:rPr>
                <w:rFonts w:asciiTheme="majorBidi" w:hAnsiTheme="majorBidi" w:cstheme="majorBidi"/>
                <w:sz w:val="24"/>
                <w:szCs w:val="24"/>
                <w:lang w:val="en-GB"/>
              </w:rPr>
              <w:tab/>
              <w:t>~ 3.2 to 70.</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270"/>
        </w:trPr>
        <w:tc>
          <w:tcPr>
            <w:tcW w:w="540" w:type="dxa"/>
            <w:vMerge/>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p>
        </w:tc>
        <w:tc>
          <w:tcPr>
            <w:tcW w:w="7380" w:type="dxa"/>
            <w:shd w:val="clear" w:color="auto" w:fill="F8F8F8"/>
            <w:vAlign w:val="center"/>
          </w:tcPr>
          <w:p w:rsidR="00136950" w:rsidRPr="00865E2E" w:rsidRDefault="00136950" w:rsidP="00E74E61">
            <w:pPr>
              <w:pStyle w:val="Heading2"/>
              <w:tabs>
                <w:tab w:val="left" w:pos="1410"/>
              </w:tabs>
              <w:spacing w:before="60" w:after="60" w:line="288" w:lineRule="auto"/>
              <w:ind w:left="142" w:right="34"/>
              <w:jc w:val="both"/>
              <w:rPr>
                <w:rFonts w:asciiTheme="majorBidi" w:hAnsiTheme="majorBidi" w:cstheme="majorBidi"/>
                <w:b w:val="0"/>
                <w:bCs w:val="0"/>
                <w:sz w:val="24"/>
                <w:szCs w:val="24"/>
                <w:lang w:val="en-GB"/>
              </w:rPr>
            </w:pPr>
            <w:r w:rsidRPr="00865E2E">
              <w:rPr>
                <w:rFonts w:asciiTheme="majorBidi" w:hAnsiTheme="majorBidi" w:cstheme="majorBidi"/>
                <w:b w:val="0"/>
                <w:bCs w:val="0"/>
                <w:sz w:val="24"/>
                <w:szCs w:val="24"/>
                <w:lang w:val="en-GB"/>
              </w:rPr>
              <w:t>AEC</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50"/>
        </w:trPr>
        <w:tc>
          <w:tcPr>
            <w:tcW w:w="540" w:type="dxa"/>
            <w:vMerge w:val="restart"/>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D</w:t>
            </w:r>
          </w:p>
        </w:tc>
        <w:tc>
          <w:tcPr>
            <w:tcW w:w="7380" w:type="dxa"/>
            <w:shd w:val="clear" w:color="auto" w:fill="D9D9D9"/>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b/>
                <w:bCs/>
                <w:sz w:val="24"/>
                <w:szCs w:val="24"/>
                <w:lang w:val="en-GB"/>
              </w:rPr>
            </w:pPr>
            <w:r w:rsidRPr="00865E2E">
              <w:rPr>
                <w:rFonts w:asciiTheme="majorBidi" w:hAnsiTheme="majorBidi" w:cstheme="majorBidi"/>
                <w:b/>
                <w:bCs/>
                <w:sz w:val="24"/>
                <w:szCs w:val="24"/>
                <w:lang w:val="en-GB"/>
              </w:rPr>
              <w:t>Fluoroscopic Mode:</w:t>
            </w:r>
          </w:p>
        </w:tc>
        <w:tc>
          <w:tcPr>
            <w:tcW w:w="135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00"/>
        </w:trPr>
        <w:tc>
          <w:tcPr>
            <w:tcW w:w="540" w:type="dxa"/>
            <w:vMerge/>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kV range:</w:t>
            </w:r>
            <w:r w:rsidRPr="00865E2E">
              <w:rPr>
                <w:rFonts w:asciiTheme="majorBidi" w:hAnsiTheme="majorBidi" w:cstheme="majorBidi"/>
                <w:sz w:val="24"/>
                <w:szCs w:val="24"/>
                <w:lang w:val="en-GB"/>
              </w:rPr>
              <w:tab/>
              <w:t xml:space="preserve">~ 40 to 110 kV. </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30"/>
        </w:trPr>
        <w:tc>
          <w:tcPr>
            <w:tcW w:w="540" w:type="dxa"/>
            <w:vMerge/>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 xml:space="preserve">mA range: </w:t>
            </w:r>
            <w:r w:rsidRPr="00865E2E">
              <w:rPr>
                <w:rFonts w:asciiTheme="majorBidi" w:hAnsiTheme="majorBidi" w:cstheme="majorBidi"/>
                <w:sz w:val="24"/>
                <w:szCs w:val="24"/>
                <w:lang w:val="en-GB"/>
              </w:rPr>
              <w:tab/>
              <w:t xml:space="preserve">~ </w:t>
            </w:r>
            <w:r w:rsidR="002377FA">
              <w:rPr>
                <w:rFonts w:asciiTheme="majorBidi" w:hAnsiTheme="majorBidi" w:cstheme="majorBidi"/>
                <w:sz w:val="24"/>
                <w:szCs w:val="24"/>
                <w:lang w:val="en-GB"/>
              </w:rPr>
              <w:t>10</w:t>
            </w:r>
            <w:r w:rsidRPr="00865E2E">
              <w:rPr>
                <w:rFonts w:asciiTheme="majorBidi" w:hAnsiTheme="majorBidi" w:cstheme="majorBidi"/>
                <w:sz w:val="24"/>
                <w:szCs w:val="24"/>
                <w:lang w:val="en-GB"/>
              </w:rPr>
              <w:t xml:space="preserve"> to </w:t>
            </w:r>
            <w:r w:rsidR="002377FA">
              <w:rPr>
                <w:rFonts w:asciiTheme="majorBidi" w:hAnsiTheme="majorBidi" w:cstheme="majorBidi"/>
                <w:sz w:val="24"/>
                <w:szCs w:val="24"/>
                <w:lang w:val="en-GB"/>
              </w:rPr>
              <w:t>60</w:t>
            </w:r>
            <w:r w:rsidRPr="00865E2E">
              <w:rPr>
                <w:rFonts w:asciiTheme="majorBidi" w:hAnsiTheme="majorBidi" w:cstheme="majorBidi"/>
                <w:sz w:val="24"/>
                <w:szCs w:val="24"/>
                <w:lang w:val="en-GB"/>
              </w:rPr>
              <w:t xml:space="preserve"> mA.</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75"/>
        </w:trPr>
        <w:tc>
          <w:tcPr>
            <w:tcW w:w="540" w:type="dxa"/>
            <w:vMerge/>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Pulsed fluoroscopy: ~ 1 to 25 pulses per sec.</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255"/>
        </w:trPr>
        <w:tc>
          <w:tcPr>
            <w:tcW w:w="540" w:type="dxa"/>
            <w:vMerge/>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p>
        </w:tc>
        <w:tc>
          <w:tcPr>
            <w:tcW w:w="7380" w:type="dxa"/>
            <w:shd w:val="clear" w:color="auto" w:fill="F8F8F8"/>
            <w:vAlign w:val="center"/>
          </w:tcPr>
          <w:p w:rsidR="00136950" w:rsidRPr="00865E2E" w:rsidRDefault="00136950" w:rsidP="00E74E61">
            <w:pPr>
              <w:pStyle w:val="Heading2"/>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b w:val="0"/>
                <w:bCs w:val="0"/>
                <w:sz w:val="24"/>
                <w:szCs w:val="24"/>
                <w:lang w:val="en-GB"/>
              </w:rPr>
              <w:t xml:space="preserve">Digital Snapshot mode </w:t>
            </w:r>
            <w:bookmarkStart w:id="0" w:name="_GoBack"/>
            <w:bookmarkEnd w:id="0"/>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7</w:t>
            </w:r>
          </w:p>
        </w:tc>
        <w:tc>
          <w:tcPr>
            <w:tcW w:w="7380" w:type="dxa"/>
            <w:shd w:val="clear" w:color="auto" w:fill="F8F8F8"/>
            <w:vAlign w:val="center"/>
          </w:tcPr>
          <w:p w:rsidR="00136950" w:rsidRPr="00D8462F" w:rsidRDefault="002377FA" w:rsidP="00865E2E">
            <w:pPr>
              <w:bidi/>
              <w:spacing w:after="0" w:line="240" w:lineRule="auto"/>
              <w:jc w:val="right"/>
              <w:rPr>
                <w:rFonts w:asciiTheme="majorBidi" w:hAnsiTheme="majorBidi" w:cstheme="majorBidi"/>
                <w:b/>
                <w:bCs/>
                <w:i/>
                <w:iCs/>
                <w:lang w:val="en-GB"/>
              </w:rPr>
            </w:pPr>
            <w:r w:rsidRPr="00583F3A">
              <w:rPr>
                <w:rFonts w:asciiTheme="majorBidi" w:hAnsiTheme="majorBidi" w:cstheme="majorBidi"/>
                <w:b/>
                <w:bCs/>
                <w:lang w:val="en-GB"/>
              </w:rPr>
              <w:t xml:space="preserve">Flat Panel Detector (Size </w:t>
            </w:r>
            <w:r w:rsidR="005E0513" w:rsidRPr="00583F3A">
              <w:rPr>
                <w:rFonts w:asciiTheme="majorBidi" w:hAnsiTheme="majorBidi" w:cstheme="majorBidi"/>
                <w:b/>
                <w:bCs/>
                <w:lang w:val="en-GB"/>
              </w:rPr>
              <w:t xml:space="preserve">≥ 28 cm </w:t>
            </w:r>
            <w:r w:rsidR="00D8462F" w:rsidRPr="00583F3A">
              <w:rPr>
                <w:rFonts w:asciiTheme="majorBidi" w:hAnsiTheme="majorBidi" w:cstheme="majorBidi"/>
                <w:lang w:val="en-GB"/>
              </w:rPr>
              <w:t xml:space="preserve">x </w:t>
            </w:r>
            <w:r w:rsidR="00D8462F" w:rsidRPr="00583F3A">
              <w:rPr>
                <w:rFonts w:asciiTheme="majorBidi" w:hAnsiTheme="majorBidi" w:cstheme="majorBidi"/>
                <w:b/>
                <w:bCs/>
                <w:lang w:val="en-GB"/>
              </w:rPr>
              <w:t>26 cm</w:t>
            </w:r>
            <w:r w:rsidR="00D8462F">
              <w:rPr>
                <w:rFonts w:asciiTheme="majorBidi" w:hAnsiTheme="majorBidi" w:cstheme="majorBidi"/>
                <w:b/>
                <w:bCs/>
                <w:i/>
                <w:iCs/>
                <w:lang w:val="en-GB"/>
              </w:rPr>
              <w:t>)</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0A13F4">
        <w:trPr>
          <w:cantSplit/>
          <w:trHeight w:val="283"/>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8</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b/>
                <w:bCs/>
                <w:sz w:val="24"/>
                <w:szCs w:val="24"/>
                <w:lang w:val="en-GB"/>
              </w:rPr>
            </w:pPr>
            <w:r w:rsidRPr="00865E2E">
              <w:rPr>
                <w:rFonts w:asciiTheme="majorBidi" w:hAnsiTheme="majorBidi" w:cstheme="majorBidi"/>
                <w:b/>
                <w:bCs/>
                <w:sz w:val="24"/>
                <w:szCs w:val="24"/>
                <w:lang w:val="en-GB"/>
              </w:rPr>
              <w:t>TV Monitor:</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A</w:t>
            </w:r>
          </w:p>
        </w:tc>
        <w:tc>
          <w:tcPr>
            <w:tcW w:w="7380" w:type="dxa"/>
            <w:shd w:val="clear" w:color="auto" w:fill="F8F8F8"/>
            <w:vAlign w:val="center"/>
          </w:tcPr>
          <w:p w:rsidR="00136950" w:rsidRPr="00865E2E" w:rsidRDefault="00865E2E" w:rsidP="000C12FA">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0C12FA">
              <w:rPr>
                <w:rFonts w:asciiTheme="majorBidi" w:hAnsiTheme="majorBidi" w:cstheme="majorBidi"/>
                <w:sz w:val="24"/>
                <w:szCs w:val="24"/>
                <w:highlight w:val="yellow"/>
                <w:lang w:val="en-GB"/>
              </w:rPr>
              <w:t>Dual display</w:t>
            </w:r>
            <w:r w:rsidR="00136950" w:rsidRPr="000C12FA">
              <w:rPr>
                <w:rFonts w:asciiTheme="majorBidi" w:hAnsiTheme="majorBidi" w:cstheme="majorBidi"/>
                <w:sz w:val="24"/>
                <w:szCs w:val="24"/>
                <w:highlight w:val="yellow"/>
                <w:lang w:val="en-GB"/>
              </w:rPr>
              <w:t xml:space="preserve"> high-resolution </w:t>
            </w:r>
            <w:r w:rsidR="0031174E" w:rsidRPr="000C12FA">
              <w:rPr>
                <w:rFonts w:asciiTheme="majorBidi" w:hAnsiTheme="majorBidi" w:cstheme="majorBidi"/>
                <w:sz w:val="24"/>
                <w:szCs w:val="24"/>
                <w:highlight w:val="yellow"/>
                <w:lang w:val="en-GB"/>
              </w:rPr>
              <w:t>coloured</w:t>
            </w:r>
            <w:r w:rsidR="00136950" w:rsidRPr="000C12FA">
              <w:rPr>
                <w:rFonts w:asciiTheme="majorBidi" w:hAnsiTheme="majorBidi" w:cstheme="majorBidi"/>
                <w:sz w:val="24"/>
                <w:szCs w:val="24"/>
                <w:highlight w:val="yellow"/>
                <w:lang w:val="en-GB"/>
              </w:rPr>
              <w:t xml:space="preserve"> LCD monitors</w:t>
            </w:r>
            <w:r w:rsidR="000C12FA" w:rsidRPr="000C12FA">
              <w:rPr>
                <w:rFonts w:asciiTheme="majorBidi" w:hAnsiTheme="majorBidi" w:cstheme="majorBidi"/>
                <w:sz w:val="24"/>
                <w:szCs w:val="24"/>
                <w:highlight w:val="yellow"/>
                <w:lang w:val="en-GB"/>
              </w:rPr>
              <w:t xml:space="preserve"> or one</w:t>
            </w:r>
            <w:r w:rsidR="000C12FA" w:rsidRPr="000C12FA">
              <w:rPr>
                <w:highlight w:val="yellow"/>
              </w:rPr>
              <w:t xml:space="preserve"> </w:t>
            </w:r>
            <w:r w:rsidR="000C12FA" w:rsidRPr="000C12FA">
              <w:rPr>
                <w:rFonts w:asciiTheme="majorBidi" w:hAnsiTheme="majorBidi" w:cstheme="majorBidi"/>
                <w:sz w:val="24"/>
                <w:szCs w:val="24"/>
                <w:highlight w:val="yellow"/>
                <w:lang w:val="en-GB"/>
              </w:rPr>
              <w:t>high resolution monitor (30"</w:t>
            </w:r>
            <w:proofErr w:type="gramStart"/>
            <w:r w:rsidR="000C12FA" w:rsidRPr="000C12FA">
              <w:rPr>
                <w:rFonts w:asciiTheme="majorBidi" w:hAnsiTheme="majorBidi" w:cstheme="majorBidi"/>
                <w:sz w:val="24"/>
                <w:szCs w:val="24"/>
                <w:highlight w:val="yellow"/>
                <w:lang w:val="en-GB"/>
              </w:rPr>
              <w:t>)</w:t>
            </w:r>
            <w:r w:rsidR="000C12FA" w:rsidRPr="000C12FA">
              <w:rPr>
                <w:highlight w:val="yellow"/>
              </w:rPr>
              <w:t xml:space="preserve">  with</w:t>
            </w:r>
            <w:proofErr w:type="gramEnd"/>
            <w:r w:rsidR="000C12FA" w:rsidRPr="000C12FA">
              <w:rPr>
                <w:highlight w:val="yellow"/>
              </w:rPr>
              <w:t xml:space="preserve"> </w:t>
            </w:r>
            <w:r w:rsidR="000C12FA" w:rsidRPr="000C12FA">
              <w:rPr>
                <w:rFonts w:asciiTheme="majorBidi" w:hAnsiTheme="majorBidi" w:cstheme="majorBidi"/>
                <w:sz w:val="24"/>
                <w:szCs w:val="24"/>
                <w:highlight w:val="yellow"/>
                <w:lang w:val="en-GB"/>
              </w:rPr>
              <w:t xml:space="preserve">dual display  </w:t>
            </w:r>
            <w:r w:rsidR="00136950" w:rsidRPr="000C12FA">
              <w:rPr>
                <w:rFonts w:asciiTheme="majorBidi" w:hAnsiTheme="majorBidi" w:cstheme="majorBidi"/>
                <w:sz w:val="24"/>
                <w:szCs w:val="24"/>
                <w:highlight w:val="yellow"/>
                <w:lang w:val="en-GB"/>
              </w:rPr>
              <w:t>.</w:t>
            </w:r>
            <w:r w:rsidR="00136950" w:rsidRPr="00865E2E">
              <w:rPr>
                <w:rFonts w:asciiTheme="majorBidi" w:hAnsiTheme="majorBidi" w:cstheme="majorBidi"/>
                <w:sz w:val="24"/>
                <w:szCs w:val="24"/>
                <w:lang w:val="en-GB"/>
              </w:rPr>
              <w:t xml:space="preserve"> </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B</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Monitor size:  ≥ 18".</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D9D9D9"/>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9</w:t>
            </w:r>
          </w:p>
        </w:tc>
        <w:tc>
          <w:tcPr>
            <w:tcW w:w="7380" w:type="dxa"/>
            <w:shd w:val="clear" w:color="auto" w:fill="D9D9D9"/>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b/>
                <w:bCs/>
                <w:sz w:val="24"/>
                <w:szCs w:val="24"/>
                <w:lang w:val="en-GB"/>
              </w:rPr>
            </w:pPr>
            <w:r w:rsidRPr="00865E2E">
              <w:rPr>
                <w:rFonts w:asciiTheme="majorBidi" w:hAnsiTheme="majorBidi" w:cstheme="majorBidi"/>
                <w:b/>
                <w:bCs/>
                <w:sz w:val="24"/>
                <w:szCs w:val="24"/>
                <w:lang w:val="en-GB"/>
              </w:rPr>
              <w:t>Image Acquisition:</w:t>
            </w:r>
          </w:p>
        </w:tc>
        <w:tc>
          <w:tcPr>
            <w:tcW w:w="135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A</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Image matrix: ~ 1024x1024.</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B</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Collimation: Dual Leaf and Iris type.</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C</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 xml:space="preserve"> Image reversal and rotation capability.</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D</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Magnification (detector zoom)</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D9D9D9"/>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10</w:t>
            </w:r>
          </w:p>
        </w:tc>
        <w:tc>
          <w:tcPr>
            <w:tcW w:w="7380" w:type="dxa"/>
            <w:shd w:val="clear" w:color="auto" w:fill="D9D9D9"/>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b/>
                <w:bCs/>
                <w:sz w:val="24"/>
                <w:szCs w:val="24"/>
                <w:lang w:val="en-GB"/>
              </w:rPr>
            </w:pPr>
            <w:r w:rsidRPr="00865E2E">
              <w:rPr>
                <w:rFonts w:asciiTheme="majorBidi" w:hAnsiTheme="majorBidi" w:cstheme="majorBidi"/>
                <w:b/>
                <w:bCs/>
                <w:sz w:val="24"/>
                <w:szCs w:val="24"/>
                <w:lang w:val="en-GB"/>
              </w:rPr>
              <w:t>Image Processing and Storage:</w:t>
            </w:r>
          </w:p>
        </w:tc>
        <w:tc>
          <w:tcPr>
            <w:tcW w:w="135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A</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Image storage matrix: ~ 1024x1024.</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B</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 xml:space="preserve"> Patient data registration system.</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C</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 xml:space="preserve"> Last image hold.</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D</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 xml:space="preserve"> Cine replay.</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E</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Digital subtraction.</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F</w:t>
            </w:r>
          </w:p>
        </w:tc>
        <w:tc>
          <w:tcPr>
            <w:tcW w:w="7380" w:type="dxa"/>
            <w:shd w:val="clear" w:color="auto" w:fill="F8F8F8"/>
            <w:vAlign w:val="center"/>
          </w:tcPr>
          <w:p w:rsidR="00136950" w:rsidRPr="000C12FA" w:rsidRDefault="007C118E" w:rsidP="007C118E">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highlight w:val="yellow"/>
                <w:lang w:val="en-GB"/>
              </w:rPr>
            </w:pPr>
            <w:r w:rsidRPr="000C12FA">
              <w:rPr>
                <w:rFonts w:asciiTheme="majorBidi" w:hAnsiTheme="majorBidi" w:cstheme="majorBidi"/>
                <w:sz w:val="24"/>
                <w:szCs w:val="24"/>
                <w:highlight w:val="yellow"/>
                <w:lang w:val="en-GB"/>
              </w:rPr>
              <w:t xml:space="preserve">USB&amp; CD/DVD R archiving </w:t>
            </w:r>
            <w:r w:rsidR="000C12FA" w:rsidRPr="000C12FA">
              <w:rPr>
                <w:rFonts w:asciiTheme="majorBidi" w:hAnsiTheme="majorBidi" w:cstheme="majorBidi"/>
                <w:sz w:val="24"/>
                <w:szCs w:val="24"/>
                <w:highlight w:val="yellow"/>
                <w:lang w:val="en-GB"/>
              </w:rPr>
              <w:t>or USB archiving only is accepted</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G</w:t>
            </w:r>
          </w:p>
        </w:tc>
        <w:tc>
          <w:tcPr>
            <w:tcW w:w="7380" w:type="dxa"/>
            <w:shd w:val="clear" w:color="auto" w:fill="F8F8F8"/>
            <w:vAlign w:val="center"/>
          </w:tcPr>
          <w:p w:rsidR="00136950" w:rsidRPr="0031174E" w:rsidRDefault="00136950" w:rsidP="007C118E">
            <w:pPr>
              <w:tabs>
                <w:tab w:val="left" w:pos="-720"/>
                <w:tab w:val="left" w:pos="0"/>
                <w:tab w:val="left" w:pos="720"/>
              </w:tabs>
              <w:suppressAutoHyphens/>
              <w:spacing w:before="60" w:after="60" w:line="288" w:lineRule="auto"/>
              <w:ind w:left="142" w:right="34"/>
              <w:jc w:val="both"/>
              <w:rPr>
                <w:rFonts w:asciiTheme="majorBidi" w:hAnsiTheme="majorBidi" w:cstheme="majorBidi"/>
                <w:color w:val="FF0000"/>
                <w:sz w:val="24"/>
                <w:szCs w:val="24"/>
                <w:lang w:val="en-GB"/>
              </w:rPr>
            </w:pPr>
            <w:r w:rsidRPr="00865E2E">
              <w:rPr>
                <w:rFonts w:asciiTheme="majorBidi" w:hAnsiTheme="majorBidi" w:cstheme="majorBidi"/>
                <w:sz w:val="24"/>
                <w:szCs w:val="24"/>
                <w:lang w:val="en-GB"/>
              </w:rPr>
              <w:t xml:space="preserve">Full </w:t>
            </w:r>
            <w:r w:rsidRPr="00865E2E">
              <w:rPr>
                <w:rFonts w:asciiTheme="majorBidi" w:hAnsiTheme="majorBidi" w:cstheme="majorBidi"/>
                <w:b/>
                <w:bCs/>
                <w:sz w:val="24"/>
                <w:szCs w:val="24"/>
                <w:lang w:val="en-GB"/>
              </w:rPr>
              <w:t>DICOM 3.0</w:t>
            </w:r>
            <w:r w:rsidRPr="00865E2E">
              <w:rPr>
                <w:rFonts w:asciiTheme="majorBidi" w:hAnsiTheme="majorBidi" w:cstheme="majorBidi"/>
                <w:sz w:val="24"/>
                <w:szCs w:val="24"/>
                <w:lang w:val="en-GB"/>
              </w:rPr>
              <w:t xml:space="preserve"> connectivity.</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H</w:t>
            </w:r>
          </w:p>
        </w:tc>
        <w:tc>
          <w:tcPr>
            <w:tcW w:w="7380" w:type="dxa"/>
            <w:shd w:val="clear" w:color="auto" w:fill="F8F8F8"/>
            <w:vAlign w:val="center"/>
          </w:tcPr>
          <w:p w:rsidR="00136950" w:rsidRDefault="00136950" w:rsidP="004C7F13">
            <w:pPr>
              <w:pStyle w:val="ListParagraph"/>
              <w:numPr>
                <w:ilvl w:val="0"/>
                <w:numId w:val="20"/>
              </w:numPr>
              <w:tabs>
                <w:tab w:val="left" w:pos="-720"/>
                <w:tab w:val="left" w:pos="0"/>
                <w:tab w:val="left" w:pos="720"/>
              </w:tabs>
              <w:suppressAutoHyphens/>
              <w:spacing w:before="60" w:after="60" w:line="288" w:lineRule="auto"/>
              <w:ind w:right="34"/>
              <w:jc w:val="both"/>
              <w:rPr>
                <w:rFonts w:asciiTheme="majorBidi" w:hAnsiTheme="majorBidi" w:cstheme="majorBidi"/>
                <w:sz w:val="24"/>
                <w:szCs w:val="24"/>
                <w:lang w:val="en-GB"/>
              </w:rPr>
            </w:pPr>
            <w:r w:rsidRPr="004C7F13">
              <w:rPr>
                <w:rFonts w:asciiTheme="majorBidi" w:hAnsiTheme="majorBidi" w:cstheme="majorBidi"/>
                <w:sz w:val="24"/>
                <w:szCs w:val="24"/>
                <w:lang w:val="en-GB"/>
              </w:rPr>
              <w:t xml:space="preserve"> Kindly quote for all available software packages (e.g. DSA, Roadmap, Zoom, Image enhancement, dedicated</w:t>
            </w:r>
            <w:r w:rsidR="007C118E" w:rsidRPr="004C7F13">
              <w:rPr>
                <w:rFonts w:asciiTheme="majorBidi" w:hAnsiTheme="majorBidi" w:cstheme="majorBidi"/>
                <w:sz w:val="24"/>
                <w:szCs w:val="24"/>
                <w:lang w:val="en-GB"/>
              </w:rPr>
              <w:t xml:space="preserve"> advanced</w:t>
            </w:r>
            <w:r w:rsidRPr="004C7F13">
              <w:rPr>
                <w:rFonts w:asciiTheme="majorBidi" w:hAnsiTheme="majorBidi" w:cstheme="majorBidi"/>
                <w:sz w:val="24"/>
                <w:szCs w:val="24"/>
                <w:lang w:val="en-GB"/>
              </w:rPr>
              <w:t xml:space="preserve"> vascular </w:t>
            </w:r>
            <w:r w:rsidR="007C118E" w:rsidRPr="004C7F13">
              <w:rPr>
                <w:rFonts w:asciiTheme="majorBidi" w:hAnsiTheme="majorBidi" w:cstheme="majorBidi"/>
                <w:sz w:val="24"/>
                <w:szCs w:val="24"/>
                <w:lang w:val="en-GB"/>
              </w:rPr>
              <w:t>package (annotation &amp; measurement, calibration, dis</w:t>
            </w:r>
            <w:r w:rsidR="00292602">
              <w:rPr>
                <w:rFonts w:asciiTheme="majorBidi" w:hAnsiTheme="majorBidi" w:cstheme="majorBidi"/>
                <w:sz w:val="24"/>
                <w:szCs w:val="24"/>
                <w:lang w:val="en-GB"/>
              </w:rPr>
              <w:t>tance, angle stenosis, digital</w:t>
            </w:r>
            <w:r w:rsidR="004C7F13" w:rsidRPr="004C7F13">
              <w:rPr>
                <w:rFonts w:asciiTheme="majorBidi" w:hAnsiTheme="majorBidi" w:cstheme="majorBidi"/>
                <w:sz w:val="24"/>
                <w:szCs w:val="24"/>
                <w:lang w:val="en-GB"/>
              </w:rPr>
              <w:t xml:space="preserve"> marking on </w:t>
            </w:r>
            <w:r w:rsidR="007C7472" w:rsidRPr="004C7F13">
              <w:rPr>
                <w:rFonts w:asciiTheme="majorBidi" w:hAnsiTheme="majorBidi" w:cstheme="majorBidi"/>
                <w:sz w:val="24"/>
                <w:szCs w:val="24"/>
                <w:lang w:val="en-GB"/>
              </w:rPr>
              <w:t>screen.</w:t>
            </w:r>
            <w:r w:rsidR="007C118E" w:rsidRPr="004C7F13">
              <w:rPr>
                <w:rFonts w:asciiTheme="majorBidi" w:hAnsiTheme="majorBidi" w:cstheme="majorBidi"/>
                <w:sz w:val="24"/>
                <w:szCs w:val="24"/>
                <w:lang w:val="en-GB"/>
              </w:rPr>
              <w:t xml:space="preserve"> dedicated</w:t>
            </w:r>
            <w:r w:rsidRPr="004C7F13">
              <w:rPr>
                <w:rFonts w:asciiTheme="majorBidi" w:hAnsiTheme="majorBidi" w:cstheme="majorBidi"/>
                <w:sz w:val="24"/>
                <w:szCs w:val="24"/>
                <w:lang w:val="en-GB"/>
              </w:rPr>
              <w:t xml:space="preserve"> Ortho Package…. etc.), and all hard copy devices.</w:t>
            </w:r>
          </w:p>
          <w:p w:rsidR="004C7F13" w:rsidRDefault="004C7F13" w:rsidP="004C7F13">
            <w:pPr>
              <w:pStyle w:val="ListParagraph"/>
              <w:numPr>
                <w:ilvl w:val="0"/>
                <w:numId w:val="20"/>
              </w:numPr>
              <w:tabs>
                <w:tab w:val="left" w:pos="-720"/>
                <w:tab w:val="left" w:pos="0"/>
                <w:tab w:val="left" w:pos="720"/>
              </w:tabs>
              <w:suppressAutoHyphens/>
              <w:spacing w:before="60" w:after="60" w:line="288" w:lineRule="auto"/>
              <w:ind w:right="34"/>
              <w:jc w:val="both"/>
              <w:rPr>
                <w:rFonts w:asciiTheme="majorBidi" w:hAnsiTheme="majorBidi" w:cstheme="majorBidi"/>
                <w:sz w:val="24"/>
                <w:szCs w:val="24"/>
                <w:lang w:val="en-GB"/>
              </w:rPr>
            </w:pPr>
            <w:r>
              <w:rPr>
                <w:rFonts w:asciiTheme="majorBidi" w:hAnsiTheme="majorBidi" w:cstheme="majorBidi"/>
                <w:sz w:val="24"/>
                <w:szCs w:val="24"/>
                <w:lang w:val="en-GB"/>
              </w:rPr>
              <w:t>Land marking</w:t>
            </w:r>
            <w:r w:rsidR="00292602">
              <w:rPr>
                <w:rFonts w:asciiTheme="majorBidi" w:hAnsiTheme="majorBidi" w:cstheme="majorBidi"/>
                <w:sz w:val="24"/>
                <w:szCs w:val="24"/>
                <w:lang w:val="en-GB"/>
              </w:rPr>
              <w:t>,</w:t>
            </w:r>
            <w:r>
              <w:rPr>
                <w:rFonts w:asciiTheme="majorBidi" w:hAnsiTheme="majorBidi" w:cstheme="majorBidi"/>
                <w:sz w:val="24"/>
                <w:szCs w:val="24"/>
                <w:lang w:val="en-GB"/>
              </w:rPr>
              <w:t xml:space="preserve"> image </w:t>
            </w:r>
            <w:r w:rsidR="00292602">
              <w:rPr>
                <w:rFonts w:asciiTheme="majorBidi" w:hAnsiTheme="majorBidi" w:cstheme="majorBidi"/>
                <w:sz w:val="24"/>
                <w:szCs w:val="24"/>
                <w:lang w:val="en-GB"/>
              </w:rPr>
              <w:t>opacification</w:t>
            </w:r>
            <w:r w:rsidR="007C7472">
              <w:rPr>
                <w:rFonts w:asciiTheme="majorBidi" w:hAnsiTheme="majorBidi" w:cstheme="majorBidi"/>
                <w:sz w:val="24"/>
                <w:szCs w:val="24"/>
                <w:lang w:val="en-GB"/>
              </w:rPr>
              <w:t xml:space="preserve"> maximization</w:t>
            </w:r>
            <w:r w:rsidR="00292602">
              <w:rPr>
                <w:rFonts w:asciiTheme="majorBidi" w:hAnsiTheme="majorBidi" w:cstheme="majorBidi"/>
                <w:sz w:val="24"/>
                <w:szCs w:val="24"/>
                <w:lang w:val="en-GB"/>
              </w:rPr>
              <w:t>,</w:t>
            </w:r>
            <w:r>
              <w:rPr>
                <w:rFonts w:asciiTheme="majorBidi" w:hAnsiTheme="majorBidi" w:cstheme="majorBidi"/>
                <w:sz w:val="24"/>
                <w:szCs w:val="24"/>
                <w:lang w:val="en-GB"/>
              </w:rPr>
              <w:t xml:space="preserve"> co2 angiography compatibility, injector </w:t>
            </w:r>
            <w:r w:rsidR="007C7472">
              <w:rPr>
                <w:rFonts w:asciiTheme="majorBidi" w:hAnsiTheme="majorBidi" w:cstheme="majorBidi"/>
                <w:sz w:val="24"/>
                <w:szCs w:val="24"/>
                <w:lang w:val="en-GB"/>
              </w:rPr>
              <w:t>synchronization,</w:t>
            </w:r>
            <w:r w:rsidR="00292602">
              <w:rPr>
                <w:rFonts w:asciiTheme="majorBidi" w:hAnsiTheme="majorBidi" w:cstheme="majorBidi"/>
                <w:sz w:val="24"/>
                <w:szCs w:val="24"/>
                <w:lang w:val="en-GB"/>
              </w:rPr>
              <w:t xml:space="preserve"> AutoSave</w:t>
            </w:r>
            <w:r>
              <w:rPr>
                <w:rFonts w:asciiTheme="majorBidi" w:hAnsiTheme="majorBidi" w:cstheme="majorBidi"/>
                <w:sz w:val="24"/>
                <w:szCs w:val="24"/>
                <w:lang w:val="en-GB"/>
              </w:rPr>
              <w:t xml:space="preserve"> option.</w:t>
            </w:r>
          </w:p>
          <w:p w:rsidR="004C7F13" w:rsidRPr="004C7F13" w:rsidRDefault="004C7F13" w:rsidP="004C7F13">
            <w:pPr>
              <w:pStyle w:val="ListParagraph"/>
              <w:numPr>
                <w:ilvl w:val="0"/>
                <w:numId w:val="20"/>
              </w:numPr>
              <w:tabs>
                <w:tab w:val="left" w:pos="-720"/>
                <w:tab w:val="left" w:pos="0"/>
                <w:tab w:val="left" w:pos="720"/>
              </w:tabs>
              <w:suppressAutoHyphens/>
              <w:spacing w:before="60" w:after="60" w:line="288" w:lineRule="auto"/>
              <w:ind w:right="34"/>
              <w:jc w:val="both"/>
              <w:rPr>
                <w:rFonts w:asciiTheme="majorBidi" w:hAnsiTheme="majorBidi" w:cstheme="majorBidi"/>
                <w:sz w:val="24"/>
                <w:szCs w:val="24"/>
                <w:lang w:val="en-GB"/>
              </w:rPr>
            </w:pPr>
            <w:r>
              <w:rPr>
                <w:rFonts w:asciiTheme="majorBidi" w:hAnsiTheme="majorBidi" w:cstheme="majorBidi"/>
                <w:sz w:val="24"/>
                <w:szCs w:val="24"/>
                <w:lang w:val="en-GB"/>
              </w:rPr>
              <w:t xml:space="preserve">Low radiation dose </w:t>
            </w:r>
            <w:r w:rsidR="007C7472">
              <w:rPr>
                <w:rFonts w:asciiTheme="majorBidi" w:hAnsiTheme="majorBidi" w:cstheme="majorBidi"/>
                <w:sz w:val="24"/>
                <w:szCs w:val="24"/>
                <w:lang w:val="en-GB"/>
              </w:rPr>
              <w:t xml:space="preserve">option. </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333B02" w:rsidRPr="00865E2E" w:rsidTr="007C7472">
        <w:trPr>
          <w:cantSplit/>
          <w:trHeight w:val="389"/>
        </w:trPr>
        <w:tc>
          <w:tcPr>
            <w:tcW w:w="540" w:type="dxa"/>
            <w:shd w:val="clear" w:color="auto" w:fill="F8F8F8"/>
          </w:tcPr>
          <w:p w:rsidR="00333B02" w:rsidRPr="00865E2E" w:rsidRDefault="00333B02" w:rsidP="00E74E61">
            <w:pPr>
              <w:autoSpaceDE w:val="0"/>
              <w:autoSpaceDN w:val="0"/>
              <w:adjustRightInd w:val="0"/>
              <w:spacing w:before="60" w:after="60" w:line="288" w:lineRule="auto"/>
              <w:ind w:left="34" w:right="-108"/>
              <w:rPr>
                <w:rFonts w:asciiTheme="majorBidi" w:hAnsiTheme="majorBidi" w:cstheme="majorBidi"/>
                <w:b/>
                <w:bCs/>
                <w:sz w:val="24"/>
                <w:szCs w:val="24"/>
              </w:rPr>
            </w:pPr>
            <w:r>
              <w:rPr>
                <w:rFonts w:asciiTheme="majorBidi" w:hAnsiTheme="majorBidi" w:cstheme="majorBidi"/>
                <w:b/>
                <w:bCs/>
                <w:sz w:val="24"/>
                <w:szCs w:val="24"/>
              </w:rPr>
              <w:lastRenderedPageBreak/>
              <w:t>I</w:t>
            </w:r>
          </w:p>
        </w:tc>
        <w:tc>
          <w:tcPr>
            <w:tcW w:w="7380" w:type="dxa"/>
            <w:shd w:val="clear" w:color="auto" w:fill="F8F8F8"/>
            <w:vAlign w:val="center"/>
          </w:tcPr>
          <w:p w:rsidR="00333B02" w:rsidRPr="00333B02" w:rsidRDefault="00333B02" w:rsidP="00333B02">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333B02">
              <w:rPr>
                <w:rFonts w:asciiTheme="majorBidi" w:hAnsiTheme="majorBidi" w:cstheme="majorBidi"/>
                <w:sz w:val="24"/>
                <w:szCs w:val="24"/>
                <w:lang w:val="en-GB"/>
              </w:rPr>
              <w:t>An integrated laser light localizer, radiation free collimation and multi-level</w:t>
            </w:r>
            <w:r>
              <w:rPr>
                <w:rFonts w:asciiTheme="majorBidi" w:hAnsiTheme="majorBidi" w:cstheme="majorBidi"/>
                <w:sz w:val="24"/>
                <w:szCs w:val="24"/>
                <w:lang w:val="en-GB"/>
              </w:rPr>
              <w:t xml:space="preserve"> dose control (manual &amp; automatic adjustment (if available))</w:t>
            </w:r>
          </w:p>
        </w:tc>
        <w:tc>
          <w:tcPr>
            <w:tcW w:w="1350" w:type="dxa"/>
          </w:tcPr>
          <w:p w:rsidR="00333B02" w:rsidRPr="00865E2E" w:rsidRDefault="00333B02"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333B02" w:rsidRPr="00865E2E" w:rsidRDefault="00333B02" w:rsidP="00E74E61">
            <w:pPr>
              <w:spacing w:before="60" w:after="60" w:line="288" w:lineRule="auto"/>
              <w:ind w:left="142" w:right="635"/>
              <w:rPr>
                <w:rFonts w:asciiTheme="majorBidi" w:hAnsiTheme="majorBidi" w:cstheme="majorBidi"/>
                <w:b/>
                <w:color w:val="000000"/>
                <w:sz w:val="24"/>
                <w:szCs w:val="24"/>
              </w:rPr>
            </w:pPr>
          </w:p>
        </w:tc>
      </w:tr>
      <w:tr w:rsidR="004C7F13" w:rsidRPr="00865E2E" w:rsidTr="007C7472">
        <w:trPr>
          <w:cantSplit/>
          <w:trHeight w:val="389"/>
        </w:trPr>
        <w:tc>
          <w:tcPr>
            <w:tcW w:w="540" w:type="dxa"/>
            <w:shd w:val="clear" w:color="auto" w:fill="F8F8F8"/>
          </w:tcPr>
          <w:p w:rsidR="004C7F13" w:rsidRDefault="004C7F13" w:rsidP="00E74E61">
            <w:pPr>
              <w:autoSpaceDE w:val="0"/>
              <w:autoSpaceDN w:val="0"/>
              <w:adjustRightInd w:val="0"/>
              <w:spacing w:before="60" w:after="60" w:line="288" w:lineRule="auto"/>
              <w:ind w:left="34" w:right="-108"/>
              <w:rPr>
                <w:rFonts w:asciiTheme="majorBidi" w:hAnsiTheme="majorBidi" w:cstheme="majorBidi"/>
                <w:b/>
                <w:bCs/>
                <w:sz w:val="24"/>
                <w:szCs w:val="24"/>
              </w:rPr>
            </w:pPr>
            <w:r>
              <w:rPr>
                <w:rFonts w:asciiTheme="majorBidi" w:hAnsiTheme="majorBidi" w:cstheme="majorBidi"/>
                <w:b/>
                <w:bCs/>
                <w:sz w:val="24"/>
                <w:szCs w:val="24"/>
              </w:rPr>
              <w:t>J</w:t>
            </w:r>
          </w:p>
        </w:tc>
        <w:tc>
          <w:tcPr>
            <w:tcW w:w="7380" w:type="dxa"/>
            <w:shd w:val="clear" w:color="auto" w:fill="F8F8F8"/>
            <w:vAlign w:val="center"/>
          </w:tcPr>
          <w:p w:rsidR="004C7F13" w:rsidRPr="007C7472" w:rsidRDefault="004C7F13" w:rsidP="00333B02">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7C7472">
              <w:rPr>
                <w:rFonts w:asciiTheme="majorBidi" w:hAnsiTheme="majorBidi" w:cstheme="majorBidi"/>
                <w:sz w:val="24"/>
                <w:szCs w:val="24"/>
                <w:lang w:val="en-GB"/>
              </w:rPr>
              <w:t xml:space="preserve">Storage capacity, image </w:t>
            </w:r>
            <w:r w:rsidRPr="007C7472">
              <w:rPr>
                <w:rFonts w:asciiTheme="majorBidi" w:hAnsiTheme="majorBidi" w:cstheme="majorBidi"/>
                <w:sz w:val="24"/>
                <w:szCs w:val="24"/>
                <w:lang w:val="en-GB"/>
              </w:rPr>
              <w:sym w:font="Symbol" w:char="F0B3"/>
            </w:r>
            <w:r w:rsidRPr="007C7472">
              <w:rPr>
                <w:rFonts w:asciiTheme="majorBidi" w:hAnsiTheme="majorBidi" w:cstheme="majorBidi"/>
                <w:sz w:val="24"/>
                <w:szCs w:val="24"/>
                <w:lang w:val="en-GB"/>
              </w:rPr>
              <w:t xml:space="preserve"> 30000 </w:t>
            </w:r>
            <w:r w:rsidR="007C7472" w:rsidRPr="007C7472">
              <w:rPr>
                <w:rFonts w:asciiTheme="majorBidi" w:hAnsiTheme="majorBidi" w:cstheme="majorBidi"/>
                <w:sz w:val="24"/>
                <w:szCs w:val="24"/>
                <w:lang w:val="en-GB"/>
              </w:rPr>
              <w:t>image</w:t>
            </w:r>
          </w:p>
        </w:tc>
        <w:tc>
          <w:tcPr>
            <w:tcW w:w="1350" w:type="dxa"/>
          </w:tcPr>
          <w:p w:rsidR="004C7F13" w:rsidRPr="00865E2E" w:rsidRDefault="004C7F13"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4C7F13" w:rsidRPr="00865E2E" w:rsidRDefault="004C7F13"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D9D9D9"/>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11</w:t>
            </w:r>
          </w:p>
        </w:tc>
        <w:tc>
          <w:tcPr>
            <w:tcW w:w="7380" w:type="dxa"/>
            <w:shd w:val="clear" w:color="auto" w:fill="D9D9D9"/>
            <w:vAlign w:val="center"/>
          </w:tcPr>
          <w:p w:rsidR="00136950" w:rsidRPr="00333B02"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333B02">
              <w:rPr>
                <w:rFonts w:asciiTheme="majorBidi" w:hAnsiTheme="majorBidi" w:cstheme="majorBidi"/>
                <w:sz w:val="24"/>
                <w:szCs w:val="24"/>
                <w:lang w:val="en-GB"/>
              </w:rPr>
              <w:t>C-Arm:</w:t>
            </w:r>
          </w:p>
        </w:tc>
        <w:tc>
          <w:tcPr>
            <w:tcW w:w="135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A</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 xml:space="preserve">Free Space: </w:t>
            </w:r>
            <w:r w:rsidRPr="00865E2E">
              <w:rPr>
                <w:rFonts w:asciiTheme="majorBidi" w:hAnsiTheme="majorBidi" w:cstheme="majorBidi"/>
                <w:sz w:val="24"/>
                <w:szCs w:val="24"/>
                <w:lang w:val="en-GB"/>
              </w:rPr>
              <w:sym w:font="Symbol" w:char="F0B3"/>
            </w:r>
            <w:r w:rsidRPr="00865E2E">
              <w:rPr>
                <w:rFonts w:asciiTheme="majorBidi" w:hAnsiTheme="majorBidi" w:cstheme="majorBidi"/>
                <w:sz w:val="24"/>
                <w:szCs w:val="24"/>
                <w:lang w:val="en-GB"/>
              </w:rPr>
              <w:t xml:space="preserve"> ≈ 70cm.</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B</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 xml:space="preserve">Depth: </w:t>
            </w:r>
            <w:r w:rsidRPr="00865E2E">
              <w:rPr>
                <w:rFonts w:asciiTheme="majorBidi" w:hAnsiTheme="majorBidi" w:cstheme="majorBidi"/>
                <w:sz w:val="24"/>
                <w:szCs w:val="24"/>
                <w:lang w:val="en-GB"/>
              </w:rPr>
              <w:sym w:font="Symbol" w:char="F0B3"/>
            </w:r>
            <w:r w:rsidRPr="00865E2E">
              <w:rPr>
                <w:rFonts w:asciiTheme="majorBidi" w:hAnsiTheme="majorBidi" w:cstheme="majorBidi"/>
                <w:sz w:val="24"/>
                <w:szCs w:val="24"/>
                <w:lang w:val="en-GB"/>
              </w:rPr>
              <w:t xml:space="preserve"> ≈ 60cm.</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C</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 xml:space="preserve">Vertical Travel: </w:t>
            </w:r>
            <w:r w:rsidRPr="00865E2E">
              <w:rPr>
                <w:rFonts w:asciiTheme="majorBidi" w:hAnsiTheme="majorBidi" w:cstheme="majorBidi"/>
                <w:sz w:val="24"/>
                <w:szCs w:val="24"/>
                <w:lang w:val="en-GB"/>
              </w:rPr>
              <w:sym w:font="Symbol" w:char="F0B3"/>
            </w:r>
            <w:r w:rsidRPr="00865E2E">
              <w:rPr>
                <w:rFonts w:asciiTheme="majorBidi" w:hAnsiTheme="majorBidi" w:cstheme="majorBidi"/>
                <w:sz w:val="24"/>
                <w:szCs w:val="24"/>
                <w:lang w:val="en-GB"/>
              </w:rPr>
              <w:t xml:space="preserve"> ≈ 40cm.</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F8F8F8"/>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D</w:t>
            </w:r>
          </w:p>
        </w:tc>
        <w:tc>
          <w:tcPr>
            <w:tcW w:w="7380" w:type="dxa"/>
            <w:shd w:val="clear" w:color="auto" w:fill="F8F8F8"/>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Orbital and pivot Rotation, Horizontal and panning motion, and reverse position.</w:t>
            </w:r>
          </w:p>
        </w:tc>
        <w:tc>
          <w:tcPr>
            <w:tcW w:w="1350" w:type="dxa"/>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F8F8F8"/>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D9D9D9"/>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12</w:t>
            </w:r>
          </w:p>
        </w:tc>
        <w:tc>
          <w:tcPr>
            <w:tcW w:w="7380" w:type="dxa"/>
            <w:shd w:val="clear" w:color="auto" w:fill="D9D9D9"/>
            <w:vAlign w:val="center"/>
          </w:tcPr>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sz w:val="24"/>
                <w:szCs w:val="24"/>
                <w:lang w:val="en-GB"/>
              </w:rPr>
            </w:pPr>
            <w:r w:rsidRPr="00865E2E">
              <w:rPr>
                <w:rFonts w:asciiTheme="majorBidi" w:hAnsiTheme="majorBidi" w:cstheme="majorBidi"/>
                <w:sz w:val="24"/>
                <w:szCs w:val="24"/>
                <w:lang w:val="en-GB"/>
              </w:rPr>
              <w:t>A list of standard accessories for the offered model (optional).</w:t>
            </w:r>
          </w:p>
        </w:tc>
        <w:tc>
          <w:tcPr>
            <w:tcW w:w="135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D9D9D9"/>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13</w:t>
            </w:r>
          </w:p>
        </w:tc>
        <w:tc>
          <w:tcPr>
            <w:tcW w:w="7380" w:type="dxa"/>
            <w:shd w:val="clear" w:color="auto" w:fill="D9D9D9"/>
            <w:vAlign w:val="center"/>
          </w:tcPr>
          <w:p w:rsidR="00136950" w:rsidRPr="00865E2E" w:rsidRDefault="00136950" w:rsidP="00E8508D">
            <w:pPr>
              <w:tabs>
                <w:tab w:val="left" w:pos="-720"/>
                <w:tab w:val="left" w:pos="0"/>
                <w:tab w:val="left" w:pos="720"/>
              </w:tabs>
              <w:suppressAutoHyphens/>
              <w:spacing w:before="60" w:after="60" w:line="288" w:lineRule="auto"/>
              <w:ind w:left="142" w:right="34"/>
              <w:jc w:val="both"/>
              <w:rPr>
                <w:rFonts w:asciiTheme="majorBidi" w:hAnsiTheme="majorBidi" w:cstheme="majorBidi"/>
                <w:b/>
                <w:bCs/>
                <w:sz w:val="24"/>
                <w:szCs w:val="24"/>
                <w:lang w:val="en-GB"/>
              </w:rPr>
            </w:pPr>
            <w:r w:rsidRPr="00865E2E">
              <w:rPr>
                <w:rFonts w:asciiTheme="majorBidi" w:hAnsiTheme="majorBidi" w:cstheme="majorBidi"/>
                <w:b/>
                <w:bCs/>
                <w:sz w:val="24"/>
                <w:szCs w:val="24"/>
              </w:rPr>
              <w:t xml:space="preserve">Service training for </w:t>
            </w:r>
            <w:r w:rsidR="00F4139D">
              <w:rPr>
                <w:rFonts w:asciiTheme="majorBidi" w:hAnsiTheme="majorBidi" w:cstheme="majorBidi"/>
                <w:b/>
                <w:bCs/>
                <w:sz w:val="24"/>
                <w:szCs w:val="24"/>
              </w:rPr>
              <w:t>one</w:t>
            </w:r>
            <w:r w:rsidRPr="00865E2E">
              <w:rPr>
                <w:rFonts w:asciiTheme="majorBidi" w:hAnsiTheme="majorBidi" w:cstheme="majorBidi"/>
                <w:b/>
                <w:bCs/>
                <w:sz w:val="24"/>
                <w:szCs w:val="24"/>
              </w:rPr>
              <w:t xml:space="preserve"> biomedical engineers/technicians as per item </w:t>
            </w:r>
            <w:r w:rsidR="00E8508D">
              <w:rPr>
                <w:rFonts w:asciiTheme="majorBidi" w:hAnsiTheme="majorBidi" w:cstheme="majorBidi"/>
                <w:b/>
                <w:bCs/>
                <w:sz w:val="24"/>
                <w:szCs w:val="24"/>
              </w:rPr>
              <w:t>20</w:t>
            </w:r>
            <w:r w:rsidRPr="00865E2E">
              <w:rPr>
                <w:rFonts w:asciiTheme="majorBidi" w:hAnsiTheme="majorBidi" w:cstheme="majorBidi"/>
                <w:b/>
                <w:bCs/>
                <w:sz w:val="24"/>
                <w:szCs w:val="24"/>
              </w:rPr>
              <w:t xml:space="preserve"> of the special terms.</w:t>
            </w:r>
          </w:p>
        </w:tc>
        <w:tc>
          <w:tcPr>
            <w:tcW w:w="135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r w:rsidR="00136950" w:rsidRPr="00865E2E" w:rsidTr="007C7472">
        <w:trPr>
          <w:cantSplit/>
          <w:trHeight w:val="389"/>
        </w:trPr>
        <w:tc>
          <w:tcPr>
            <w:tcW w:w="540" w:type="dxa"/>
            <w:shd w:val="clear" w:color="auto" w:fill="D9D9D9"/>
          </w:tcPr>
          <w:p w:rsidR="00136950" w:rsidRPr="00865E2E" w:rsidRDefault="00136950" w:rsidP="00E74E61">
            <w:pPr>
              <w:autoSpaceDE w:val="0"/>
              <w:autoSpaceDN w:val="0"/>
              <w:adjustRightInd w:val="0"/>
              <w:spacing w:before="60" w:after="60" w:line="288" w:lineRule="auto"/>
              <w:ind w:left="34" w:right="-108"/>
              <w:rPr>
                <w:rFonts w:asciiTheme="majorBidi" w:hAnsiTheme="majorBidi" w:cstheme="majorBidi"/>
                <w:b/>
                <w:bCs/>
                <w:sz w:val="24"/>
                <w:szCs w:val="24"/>
              </w:rPr>
            </w:pPr>
            <w:r w:rsidRPr="00865E2E">
              <w:rPr>
                <w:rFonts w:asciiTheme="majorBidi" w:hAnsiTheme="majorBidi" w:cstheme="majorBidi"/>
                <w:b/>
                <w:bCs/>
                <w:sz w:val="24"/>
                <w:szCs w:val="24"/>
              </w:rPr>
              <w:t>14</w:t>
            </w:r>
          </w:p>
        </w:tc>
        <w:tc>
          <w:tcPr>
            <w:tcW w:w="7380" w:type="dxa"/>
            <w:shd w:val="clear" w:color="auto" w:fill="D9D9D9"/>
            <w:vAlign w:val="center"/>
          </w:tcPr>
          <w:p w:rsidR="00136950" w:rsidRPr="00865E2E" w:rsidRDefault="00136950" w:rsidP="00136950">
            <w:pPr>
              <w:tabs>
                <w:tab w:val="left" w:pos="-720"/>
                <w:tab w:val="left" w:pos="0"/>
                <w:tab w:val="left" w:pos="720"/>
              </w:tabs>
              <w:suppressAutoHyphens/>
              <w:spacing w:before="60" w:after="60" w:line="288" w:lineRule="auto"/>
              <w:ind w:right="34"/>
              <w:jc w:val="both"/>
              <w:rPr>
                <w:rFonts w:asciiTheme="majorBidi" w:hAnsiTheme="majorBidi" w:cstheme="majorBidi"/>
                <w:b/>
                <w:bCs/>
                <w:i/>
                <w:iCs/>
                <w:sz w:val="24"/>
                <w:szCs w:val="24"/>
                <w:lang w:val="en-GB"/>
              </w:rPr>
            </w:pPr>
            <w:r w:rsidRPr="00865E2E">
              <w:rPr>
                <w:rFonts w:asciiTheme="majorBidi" w:hAnsiTheme="majorBidi" w:cstheme="majorBidi"/>
                <w:b/>
                <w:bCs/>
                <w:i/>
                <w:iCs/>
                <w:sz w:val="24"/>
                <w:szCs w:val="24"/>
                <w:lang w:val="en-GB"/>
              </w:rPr>
              <w:t>Contract For the C-Arm, must include the price for a comprehensive service contract (including all replacement parts and x-ray tubes) valid for a period of (8) years starting at the end of the 24 month warranty period. The price of the contract will be evaluated together with the price of the equipment.</w:t>
            </w:r>
          </w:p>
          <w:p w:rsidR="00136950" w:rsidRPr="00865E2E" w:rsidRDefault="00136950" w:rsidP="00E74E61">
            <w:pPr>
              <w:tabs>
                <w:tab w:val="left" w:pos="-720"/>
                <w:tab w:val="left" w:pos="0"/>
                <w:tab w:val="left" w:pos="720"/>
              </w:tabs>
              <w:suppressAutoHyphens/>
              <w:spacing w:before="60" w:after="60" w:line="288" w:lineRule="auto"/>
              <w:ind w:left="142" w:right="34"/>
              <w:jc w:val="both"/>
              <w:rPr>
                <w:rFonts w:asciiTheme="majorBidi" w:hAnsiTheme="majorBidi" w:cstheme="majorBidi"/>
                <w:b/>
                <w:bCs/>
                <w:sz w:val="24"/>
                <w:szCs w:val="24"/>
                <w:lang w:val="en-GB"/>
              </w:rPr>
            </w:pPr>
          </w:p>
        </w:tc>
        <w:tc>
          <w:tcPr>
            <w:tcW w:w="135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c>
          <w:tcPr>
            <w:tcW w:w="1170" w:type="dxa"/>
            <w:shd w:val="clear" w:color="auto" w:fill="D9D9D9"/>
          </w:tcPr>
          <w:p w:rsidR="00136950" w:rsidRPr="00865E2E" w:rsidRDefault="00136950" w:rsidP="00E74E61">
            <w:pPr>
              <w:spacing w:before="60" w:after="60" w:line="288" w:lineRule="auto"/>
              <w:ind w:left="142" w:right="635"/>
              <w:rPr>
                <w:rFonts w:asciiTheme="majorBidi" w:hAnsiTheme="majorBidi" w:cstheme="majorBidi"/>
                <w:b/>
                <w:color w:val="000000"/>
                <w:sz w:val="24"/>
                <w:szCs w:val="24"/>
              </w:rPr>
            </w:pPr>
          </w:p>
        </w:tc>
      </w:tr>
    </w:tbl>
    <w:p w:rsidR="00C00FE9" w:rsidRDefault="00C00FE9">
      <w:pPr>
        <w:rPr>
          <w:rFonts w:asciiTheme="majorBidi" w:hAnsiTheme="majorBidi" w:cstheme="majorBidi"/>
        </w:rPr>
      </w:pPr>
    </w:p>
    <w:p w:rsidR="00803C9F" w:rsidRDefault="00803C9F">
      <w:pPr>
        <w:rPr>
          <w:rFonts w:asciiTheme="majorBidi" w:hAnsiTheme="majorBidi" w:cstheme="majorBidi"/>
        </w:rPr>
      </w:pPr>
    </w:p>
    <w:p w:rsidR="00803C9F" w:rsidRDefault="00803C9F">
      <w:pPr>
        <w:rPr>
          <w:rFonts w:asciiTheme="majorBidi" w:hAnsiTheme="majorBidi" w:cstheme="majorBidi"/>
        </w:rPr>
      </w:pPr>
    </w:p>
    <w:p w:rsidR="00803C9F" w:rsidRDefault="00803C9F">
      <w:pPr>
        <w:rPr>
          <w:rFonts w:asciiTheme="majorBidi" w:hAnsiTheme="majorBidi" w:cstheme="majorBidi"/>
        </w:rPr>
      </w:pPr>
    </w:p>
    <w:p w:rsidR="00803C9F" w:rsidRDefault="00803C9F">
      <w:pPr>
        <w:rPr>
          <w:rFonts w:asciiTheme="majorBidi" w:hAnsiTheme="majorBidi" w:cstheme="majorBidi"/>
        </w:rPr>
      </w:pPr>
    </w:p>
    <w:p w:rsidR="00803C9F" w:rsidRDefault="00803C9F">
      <w:pPr>
        <w:rPr>
          <w:rFonts w:asciiTheme="majorBidi" w:hAnsiTheme="majorBidi" w:cstheme="majorBidi"/>
        </w:rPr>
      </w:pPr>
    </w:p>
    <w:p w:rsidR="00BE4AF5" w:rsidRPr="007337A3" w:rsidRDefault="00BE4AF5" w:rsidP="00BE4AF5">
      <w:pPr>
        <w:keepNext/>
        <w:jc w:val="center"/>
        <w:rPr>
          <w:b/>
          <w:bCs/>
          <w:i/>
          <w:iCs/>
          <w:u w:val="single"/>
          <w:lang w:val="en-GB"/>
        </w:rPr>
      </w:pPr>
      <w:r w:rsidRPr="007337A3">
        <w:rPr>
          <w:b/>
          <w:bCs/>
          <w:i/>
          <w:iCs/>
          <w:u w:val="single"/>
          <w:lang w:val="en-GB"/>
        </w:rPr>
        <w:lastRenderedPageBreak/>
        <w:t>SPECIAL TERMS</w:t>
      </w:r>
    </w:p>
    <w:p w:rsidR="00BE4AF5" w:rsidRPr="007337A3" w:rsidRDefault="00BE4AF5" w:rsidP="00BE4AF5">
      <w:pPr>
        <w:keepNext/>
        <w:ind w:left="754"/>
        <w:rPr>
          <w:b/>
          <w:bCs/>
          <w:i/>
          <w:iCs/>
          <w:lang w:val="en-GB"/>
        </w:rPr>
      </w:pPr>
    </w:p>
    <w:p w:rsidR="00BE4AF5" w:rsidRPr="007337A3" w:rsidRDefault="00BE4AF5" w:rsidP="00446F11">
      <w:pPr>
        <w:keepNext/>
        <w:numPr>
          <w:ilvl w:val="0"/>
          <w:numId w:val="5"/>
        </w:numPr>
        <w:spacing w:before="120" w:after="0" w:line="360" w:lineRule="auto"/>
        <w:ind w:left="567" w:hanging="117"/>
        <w:rPr>
          <w:b/>
          <w:bCs/>
          <w:i/>
          <w:iCs/>
          <w:lang w:val="en-GB"/>
        </w:rPr>
      </w:pPr>
      <w:r w:rsidRPr="007337A3">
        <w:rPr>
          <w:b/>
          <w:bCs/>
          <w:i/>
          <w:iCs/>
          <w:lang w:val="en-GB"/>
        </w:rPr>
        <w:t xml:space="preserve">Offers not complying with any of the </w:t>
      </w:r>
      <w:r w:rsidRPr="007337A3">
        <w:rPr>
          <w:b/>
          <w:bCs/>
          <w:i/>
          <w:iCs/>
          <w:u w:val="single"/>
          <w:lang w:val="en-GB"/>
        </w:rPr>
        <w:t xml:space="preserve">special terms or the technical specifications </w:t>
      </w:r>
      <w:r w:rsidRPr="007337A3">
        <w:rPr>
          <w:b/>
          <w:bCs/>
          <w:i/>
          <w:iCs/>
          <w:lang w:val="en-GB"/>
        </w:rPr>
        <w:t>shall be considered non-conforming with tender requirements.</w:t>
      </w:r>
    </w:p>
    <w:p w:rsidR="00BE4AF5" w:rsidRPr="007337A3" w:rsidRDefault="00BE4AF5" w:rsidP="00BE4AF5">
      <w:pPr>
        <w:keepNext/>
        <w:spacing w:line="360" w:lineRule="auto"/>
        <w:ind w:left="754" w:hanging="284"/>
        <w:rPr>
          <w:b/>
          <w:bCs/>
          <w:i/>
          <w:iCs/>
          <w:u w:val="single"/>
          <w:lang w:val="en-GB"/>
        </w:rPr>
      </w:pPr>
    </w:p>
    <w:p w:rsidR="00BE4AF5" w:rsidRPr="007337A3" w:rsidRDefault="00BE4AF5" w:rsidP="00BE4AF5">
      <w:pPr>
        <w:keepNext/>
        <w:numPr>
          <w:ilvl w:val="0"/>
          <w:numId w:val="5"/>
        </w:numPr>
        <w:spacing w:before="120" w:after="0" w:line="360" w:lineRule="auto"/>
        <w:ind w:left="754" w:hanging="284"/>
        <w:rPr>
          <w:b/>
          <w:bCs/>
          <w:i/>
          <w:iCs/>
          <w:lang w:val="en-GB"/>
        </w:rPr>
      </w:pPr>
      <w:r w:rsidRPr="007337A3">
        <w:rPr>
          <w:b/>
          <w:bCs/>
          <w:i/>
          <w:iCs/>
          <w:lang w:val="en-GB"/>
        </w:rPr>
        <w:t xml:space="preserve">Any vendor providing </w:t>
      </w:r>
      <w:r w:rsidRPr="007337A3">
        <w:rPr>
          <w:b/>
          <w:bCs/>
          <w:i/>
          <w:iCs/>
          <w:lang w:val="en-GB" w:bidi="ar-JO"/>
        </w:rPr>
        <w:t>FORGED</w:t>
      </w:r>
      <w:r w:rsidRPr="007337A3">
        <w:rPr>
          <w:b/>
          <w:bCs/>
          <w:i/>
          <w:iCs/>
          <w:lang w:val="en-GB"/>
        </w:rPr>
        <w:t xml:space="preserve"> documents shall be </w:t>
      </w:r>
      <w:r w:rsidR="008D42C8" w:rsidRPr="007337A3">
        <w:rPr>
          <w:b/>
          <w:bCs/>
          <w:i/>
          <w:iCs/>
          <w:lang w:val="en-GB"/>
        </w:rPr>
        <w:t xml:space="preserve">disqualified </w:t>
      </w:r>
      <w:r w:rsidR="008D42C8">
        <w:rPr>
          <w:b/>
          <w:bCs/>
          <w:i/>
          <w:iCs/>
          <w:lang w:val="en-GB"/>
        </w:rPr>
        <w:t>from</w:t>
      </w:r>
      <w:r w:rsidRPr="007337A3">
        <w:rPr>
          <w:b/>
          <w:bCs/>
          <w:i/>
          <w:iCs/>
          <w:lang w:val="en-GB"/>
        </w:rPr>
        <w:t xml:space="preserve"> the current tender and banned from participating in any future RMS tenders. </w:t>
      </w:r>
    </w:p>
    <w:p w:rsidR="00BE4AF5" w:rsidRPr="007337A3" w:rsidRDefault="00BE4AF5" w:rsidP="00BE4AF5">
      <w:pPr>
        <w:keepNext/>
        <w:spacing w:line="360" w:lineRule="auto"/>
        <w:ind w:left="754" w:hanging="284"/>
        <w:rPr>
          <w:b/>
          <w:bCs/>
          <w:i/>
          <w:iCs/>
          <w:lang w:val="en-GB"/>
        </w:rPr>
      </w:pPr>
    </w:p>
    <w:p w:rsidR="00BE4AF5" w:rsidRPr="007337A3" w:rsidRDefault="00BE4AF5" w:rsidP="00BE4AF5">
      <w:pPr>
        <w:keepNext/>
        <w:numPr>
          <w:ilvl w:val="0"/>
          <w:numId w:val="3"/>
        </w:numPr>
        <w:tabs>
          <w:tab w:val="clear" w:pos="792"/>
          <w:tab w:val="num" w:pos="720"/>
          <w:tab w:val="num" w:pos="882"/>
        </w:tabs>
        <w:spacing w:before="120" w:after="0" w:line="360" w:lineRule="auto"/>
        <w:ind w:left="754" w:hanging="284"/>
        <w:rPr>
          <w:b/>
          <w:bCs/>
          <w:i/>
          <w:iCs/>
          <w:lang w:val="en-GB"/>
        </w:rPr>
      </w:pPr>
      <w:bookmarkStart w:id="1" w:name="OLE_LINK1"/>
      <w:bookmarkStart w:id="2" w:name="OLE_LINK2"/>
      <w:bookmarkStart w:id="3" w:name="OLE_LINK5"/>
      <w:bookmarkStart w:id="4" w:name="OLE_LINK6"/>
      <w:r w:rsidRPr="007337A3">
        <w:rPr>
          <w:b/>
          <w:bCs/>
          <w:i/>
          <w:iCs/>
          <w:lang w:val="en-GB"/>
        </w:rPr>
        <w:t xml:space="preserve">All equipment must be the most recently released model/version which is </w:t>
      </w:r>
      <w:r w:rsidRPr="007337A3">
        <w:rPr>
          <w:b/>
          <w:bCs/>
          <w:i/>
          <w:iCs/>
          <w:u w:val="single"/>
          <w:lang w:val="en-GB"/>
        </w:rPr>
        <w:t>equal to or higher than</w:t>
      </w:r>
      <w:r w:rsidRPr="007337A3">
        <w:rPr>
          <w:b/>
          <w:bCs/>
          <w:i/>
          <w:iCs/>
          <w:lang w:val="en-GB"/>
        </w:rPr>
        <w:t xml:space="preserve"> the range of the specifications of the required system (low, mid or high) and </w:t>
      </w:r>
      <w:r w:rsidRPr="007337A3">
        <w:rPr>
          <w:b/>
          <w:bCs/>
          <w:i/>
          <w:iCs/>
          <w:u w:val="single"/>
          <w:lang w:val="en-GB"/>
        </w:rPr>
        <w:t>equal to or higher than</w:t>
      </w:r>
      <w:r w:rsidRPr="007337A3">
        <w:rPr>
          <w:b/>
          <w:bCs/>
          <w:i/>
          <w:iCs/>
          <w:lang w:val="en-GB"/>
        </w:rPr>
        <w:t xml:space="preserve"> the level of technology and required options mentioned in  the technical specifications.</w:t>
      </w:r>
    </w:p>
    <w:p w:rsidR="00BE4AF5" w:rsidRPr="007337A3" w:rsidRDefault="00BE4AF5" w:rsidP="00BE4AF5">
      <w:pPr>
        <w:keepNext/>
        <w:numPr>
          <w:ilvl w:val="0"/>
          <w:numId w:val="3"/>
        </w:numPr>
        <w:tabs>
          <w:tab w:val="clear" w:pos="792"/>
          <w:tab w:val="num" w:pos="720"/>
          <w:tab w:val="num" w:pos="882"/>
        </w:tabs>
        <w:spacing w:before="120" w:after="0" w:line="360" w:lineRule="auto"/>
        <w:ind w:left="754" w:hanging="284"/>
        <w:rPr>
          <w:b/>
          <w:bCs/>
          <w:i/>
          <w:iCs/>
          <w:lang w:val="en-GB"/>
        </w:rPr>
      </w:pPr>
      <w:r w:rsidRPr="007337A3">
        <w:rPr>
          <w:b/>
          <w:bCs/>
          <w:i/>
          <w:iCs/>
          <w:lang w:val="en-GB"/>
        </w:rPr>
        <w:t xml:space="preserve">Required certificates:  </w:t>
      </w:r>
    </w:p>
    <w:p w:rsidR="00BE4AF5" w:rsidRPr="007337A3" w:rsidRDefault="00BE4AF5" w:rsidP="00BE4AF5">
      <w:pPr>
        <w:keepNext/>
        <w:numPr>
          <w:ilvl w:val="0"/>
          <w:numId w:val="18"/>
        </w:numPr>
        <w:tabs>
          <w:tab w:val="clear" w:pos="1008"/>
          <w:tab w:val="num" w:pos="720"/>
          <w:tab w:val="num" w:pos="1170"/>
        </w:tabs>
        <w:spacing w:before="120" w:after="0" w:line="360" w:lineRule="auto"/>
        <w:ind w:left="754" w:hanging="284"/>
        <w:rPr>
          <w:b/>
          <w:bCs/>
          <w:i/>
          <w:iCs/>
          <w:lang w:val="en-GB"/>
        </w:rPr>
      </w:pPr>
      <w:r w:rsidRPr="007337A3">
        <w:rPr>
          <w:b/>
          <w:bCs/>
          <w:i/>
          <w:iCs/>
          <w:lang w:val="en-GB"/>
        </w:rPr>
        <w:t xml:space="preserve">For equipment of US origin, a copy of a certificate of FDA approval &amp; the relevant 510K clearance for selling to US healthcare facilities for the offered model </w:t>
      </w:r>
      <w:r w:rsidRPr="007337A3">
        <w:rPr>
          <w:b/>
          <w:bCs/>
          <w:i/>
          <w:iCs/>
          <w:u w:val="single"/>
          <w:lang w:val="en-GB"/>
        </w:rPr>
        <w:t>must be submitted with the technical offer</w:t>
      </w:r>
      <w:r w:rsidRPr="007337A3">
        <w:rPr>
          <w:b/>
          <w:bCs/>
          <w:i/>
          <w:iCs/>
          <w:lang w:val="en-GB"/>
        </w:rPr>
        <w:t xml:space="preserve">. </w:t>
      </w:r>
    </w:p>
    <w:p w:rsidR="00BE4AF5" w:rsidRPr="007337A3" w:rsidRDefault="00BE4AF5" w:rsidP="00BE4AF5">
      <w:pPr>
        <w:keepNext/>
        <w:numPr>
          <w:ilvl w:val="0"/>
          <w:numId w:val="18"/>
        </w:numPr>
        <w:tabs>
          <w:tab w:val="clear" w:pos="1008"/>
          <w:tab w:val="num" w:pos="720"/>
          <w:tab w:val="num" w:pos="1170"/>
        </w:tabs>
        <w:spacing w:before="120" w:after="0" w:line="360" w:lineRule="auto"/>
        <w:ind w:left="754" w:hanging="284"/>
        <w:rPr>
          <w:b/>
          <w:bCs/>
          <w:i/>
          <w:iCs/>
          <w:lang w:val="en-GB"/>
        </w:rPr>
      </w:pPr>
      <w:r w:rsidRPr="007337A3">
        <w:rPr>
          <w:b/>
          <w:bCs/>
          <w:i/>
          <w:iCs/>
          <w:lang w:val="en-GB"/>
        </w:rPr>
        <w:t xml:space="preserve"> For equipment of other origins, a copy of either a CE </w:t>
      </w:r>
      <w:bookmarkEnd w:id="1"/>
      <w:bookmarkEnd w:id="2"/>
      <w:r w:rsidRPr="007337A3">
        <w:rPr>
          <w:b/>
          <w:bCs/>
          <w:i/>
          <w:iCs/>
          <w:lang w:val="en-GB"/>
        </w:rPr>
        <w:t>certificate with the relevant CE number (MDD)</w:t>
      </w:r>
      <w:bookmarkEnd w:id="3"/>
      <w:bookmarkEnd w:id="4"/>
      <w:r w:rsidRPr="007337A3">
        <w:rPr>
          <w:b/>
          <w:bCs/>
          <w:i/>
          <w:iCs/>
          <w:lang w:val="en-GB"/>
        </w:rPr>
        <w:t xml:space="preserve">/TÜV/BSI/UL OR a certificate of FDA approval &amp; the relevant 510K clearance for selling to US healthcare facilities for the offered model </w:t>
      </w:r>
      <w:r w:rsidRPr="007337A3">
        <w:rPr>
          <w:b/>
          <w:bCs/>
          <w:i/>
          <w:iCs/>
          <w:u w:val="single"/>
          <w:lang w:val="en-GB"/>
        </w:rPr>
        <w:t>must be submitted with the technical offer</w:t>
      </w:r>
      <w:r w:rsidRPr="007337A3">
        <w:rPr>
          <w:b/>
          <w:bCs/>
          <w:i/>
          <w:iCs/>
          <w:lang w:val="en-GB"/>
        </w:rPr>
        <w:t xml:space="preserve">. </w:t>
      </w:r>
    </w:p>
    <w:p w:rsidR="00BE4AF5" w:rsidRPr="007337A3" w:rsidRDefault="00BE4AF5" w:rsidP="00BE4AF5">
      <w:pPr>
        <w:keepNext/>
        <w:numPr>
          <w:ilvl w:val="0"/>
          <w:numId w:val="18"/>
        </w:numPr>
        <w:tabs>
          <w:tab w:val="clear" w:pos="1008"/>
          <w:tab w:val="num" w:pos="720"/>
          <w:tab w:val="num" w:pos="1170"/>
        </w:tabs>
        <w:spacing w:before="120" w:after="0" w:line="360" w:lineRule="auto"/>
        <w:ind w:left="754" w:hanging="284"/>
        <w:rPr>
          <w:b/>
          <w:bCs/>
          <w:i/>
          <w:iCs/>
          <w:lang w:val="en-GB"/>
        </w:rPr>
      </w:pPr>
      <w:r w:rsidRPr="007337A3">
        <w:rPr>
          <w:b/>
          <w:bCs/>
          <w:i/>
          <w:iCs/>
          <w:lang w:val="en-GB"/>
        </w:rPr>
        <w:t>Only for class Ι medical equipment, submission of a copy of Declaration of Conformity certificate (MDD) for the offered model shall be accepted.</w:t>
      </w:r>
    </w:p>
    <w:p w:rsidR="00BE4AF5" w:rsidRPr="007337A3" w:rsidRDefault="00BE4AF5" w:rsidP="00BE4AF5">
      <w:pPr>
        <w:keepNext/>
        <w:numPr>
          <w:ilvl w:val="0"/>
          <w:numId w:val="18"/>
        </w:numPr>
        <w:tabs>
          <w:tab w:val="clear" w:pos="1008"/>
          <w:tab w:val="num" w:pos="720"/>
          <w:tab w:val="num" w:pos="1170"/>
        </w:tabs>
        <w:spacing w:before="120" w:after="0" w:line="360" w:lineRule="auto"/>
        <w:ind w:left="754" w:hanging="284"/>
        <w:rPr>
          <w:b/>
          <w:bCs/>
          <w:i/>
          <w:iCs/>
          <w:lang w:val="en-GB"/>
        </w:rPr>
      </w:pPr>
      <w:r w:rsidRPr="007337A3">
        <w:rPr>
          <w:b/>
          <w:bCs/>
          <w:i/>
          <w:iCs/>
          <w:lang w:val="en-GB"/>
        </w:rPr>
        <w:t>With each offer, bidders must provide a formally endorsed document issued by the manufacturer stating that the bidder is the sole certified agent / distributor for the offered item.</w:t>
      </w:r>
    </w:p>
    <w:p w:rsidR="00BE4AF5" w:rsidRPr="007337A3" w:rsidRDefault="00BE4AF5" w:rsidP="00BE4AF5">
      <w:pPr>
        <w:keepNext/>
        <w:numPr>
          <w:ilvl w:val="0"/>
          <w:numId w:val="18"/>
        </w:numPr>
        <w:tabs>
          <w:tab w:val="clear" w:pos="1008"/>
          <w:tab w:val="num" w:pos="720"/>
          <w:tab w:val="num" w:pos="1170"/>
        </w:tabs>
        <w:spacing w:before="120" w:after="0" w:line="360" w:lineRule="auto"/>
        <w:ind w:left="754" w:hanging="284"/>
        <w:rPr>
          <w:b/>
          <w:bCs/>
          <w:i/>
          <w:iCs/>
          <w:lang w:val="en-GB"/>
        </w:rPr>
      </w:pPr>
      <w:r w:rsidRPr="007337A3">
        <w:rPr>
          <w:b/>
          <w:bCs/>
          <w:i/>
          <w:iCs/>
          <w:lang w:val="en-GB"/>
        </w:rPr>
        <w:t>In all of the above cases (except 2.4) certificates must be formally endorsed by JFDA.</w:t>
      </w:r>
    </w:p>
    <w:p w:rsidR="00BE4AF5" w:rsidRPr="007337A3" w:rsidRDefault="00BE4AF5" w:rsidP="00BE4AF5">
      <w:pPr>
        <w:keepNext/>
        <w:spacing w:line="360" w:lineRule="auto"/>
        <w:ind w:left="754" w:hanging="284"/>
        <w:rPr>
          <w:b/>
          <w:bCs/>
          <w:i/>
          <w:iCs/>
          <w:lang w:val="en-GB"/>
        </w:rPr>
      </w:pPr>
    </w:p>
    <w:p w:rsidR="00BE4AF5" w:rsidRPr="007337A3" w:rsidRDefault="00BE4AF5" w:rsidP="00BE4AF5">
      <w:pPr>
        <w:keepNext/>
        <w:numPr>
          <w:ilvl w:val="0"/>
          <w:numId w:val="3"/>
        </w:numPr>
        <w:tabs>
          <w:tab w:val="clear" w:pos="792"/>
          <w:tab w:val="num" w:pos="720"/>
          <w:tab w:val="num" w:pos="882"/>
        </w:tabs>
        <w:spacing w:before="120" w:after="0" w:line="360" w:lineRule="auto"/>
        <w:ind w:left="754" w:hanging="284"/>
        <w:rPr>
          <w:b/>
          <w:bCs/>
          <w:i/>
          <w:iCs/>
          <w:lang w:val="en-GB"/>
        </w:rPr>
      </w:pPr>
      <w:r w:rsidRPr="007337A3">
        <w:rPr>
          <w:b/>
          <w:bCs/>
          <w:i/>
          <w:iCs/>
          <w:lang w:val="en-GB"/>
        </w:rPr>
        <w:t>Country of origin:</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t xml:space="preserve">The country of origin of the </w:t>
      </w:r>
      <w:r>
        <w:rPr>
          <w:b/>
          <w:bCs/>
          <w:i/>
          <w:iCs/>
          <w:lang w:val="en-GB"/>
        </w:rPr>
        <w:t>equipment</w:t>
      </w:r>
      <w:r w:rsidRPr="007337A3">
        <w:rPr>
          <w:b/>
          <w:bCs/>
          <w:i/>
          <w:iCs/>
          <w:lang w:val="en-GB"/>
        </w:rPr>
        <w:t xml:space="preserve"> must be one of the following:</w:t>
      </w:r>
    </w:p>
    <w:p w:rsidR="00BE4AF5" w:rsidRPr="007337A3" w:rsidRDefault="00BE4AF5" w:rsidP="00BE4AF5">
      <w:pPr>
        <w:keepNext/>
        <w:spacing w:line="360" w:lineRule="auto"/>
        <w:ind w:left="754" w:hanging="284"/>
        <w:rPr>
          <w:b/>
          <w:bCs/>
          <w:i/>
          <w:iCs/>
          <w:color w:val="000000"/>
          <w:lang w:val="en-GB"/>
        </w:rPr>
      </w:pPr>
      <w:r w:rsidRPr="007337A3">
        <w:rPr>
          <w:b/>
          <w:bCs/>
          <w:i/>
          <w:iCs/>
          <w:color w:val="000000"/>
          <w:lang w:val="en-GB"/>
        </w:rPr>
        <w:t xml:space="preserve">USA, Canada, Japan, UK, Sweden, Finland, Denmark, Switzerland, Belgium, Germany, France, Netherlands, Spain, Norway, Italy, Ireland, Austria, New Zealand, Australia </w:t>
      </w:r>
      <w:r w:rsidRPr="007337A3">
        <w:rPr>
          <w:b/>
          <w:bCs/>
          <w:i/>
          <w:iCs/>
          <w:color w:val="000000"/>
          <w:sz w:val="28"/>
          <w:szCs w:val="28"/>
          <w:lang w:val="en-GB"/>
        </w:rPr>
        <w:t>&amp;</w:t>
      </w:r>
      <w:r w:rsidRPr="007337A3">
        <w:rPr>
          <w:b/>
          <w:bCs/>
          <w:i/>
          <w:iCs/>
          <w:color w:val="000000"/>
          <w:lang w:val="en-GB"/>
        </w:rPr>
        <w:t>Czech Republic.</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lastRenderedPageBreak/>
        <w:t>Accessories and consumables may be manufactured in other countries and/or by different manufacturers</w:t>
      </w:r>
      <w:r w:rsidRPr="007337A3">
        <w:rPr>
          <w:b/>
          <w:bCs/>
          <w:i/>
          <w:iCs/>
          <w:rtl/>
          <w:lang w:val="en-GB" w:bidi="ar-JO"/>
        </w:rPr>
        <w:t>.</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t xml:space="preserve">All offered items must be approved for sale in the same country of origin. </w:t>
      </w:r>
      <w:r>
        <w:rPr>
          <w:b/>
          <w:bCs/>
          <w:i/>
          <w:iCs/>
          <w:lang w:val="en-GB"/>
        </w:rPr>
        <w:t xml:space="preserve">An </w:t>
      </w:r>
      <w:r w:rsidRPr="007337A3">
        <w:rPr>
          <w:b/>
          <w:bCs/>
          <w:i/>
          <w:iCs/>
          <w:lang w:val="en-GB"/>
        </w:rPr>
        <w:t>original and officially endorsed free-sale certificate from an authorised body must be included in the offer</w:t>
      </w:r>
      <w:r>
        <w:rPr>
          <w:b/>
          <w:bCs/>
          <w:i/>
          <w:iCs/>
          <w:lang w:val="en-GB"/>
        </w:rPr>
        <w:t>.</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t>Vendors must specify the</w:t>
      </w:r>
      <w:r>
        <w:rPr>
          <w:b/>
          <w:bCs/>
          <w:i/>
          <w:iCs/>
          <w:lang w:val="en-GB"/>
        </w:rPr>
        <w:t xml:space="preserve"> country of</w:t>
      </w:r>
      <w:r w:rsidRPr="007337A3">
        <w:rPr>
          <w:b/>
          <w:bCs/>
          <w:i/>
          <w:iCs/>
          <w:lang w:val="en-GB"/>
        </w:rPr>
        <w:t xml:space="preserve"> origin of </w:t>
      </w:r>
      <w:r w:rsidRPr="007337A3">
        <w:rPr>
          <w:b/>
          <w:bCs/>
          <w:i/>
          <w:iCs/>
          <w:u w:val="single"/>
          <w:lang w:val="en-GB"/>
        </w:rPr>
        <w:t>all</w:t>
      </w:r>
      <w:r w:rsidRPr="007337A3">
        <w:rPr>
          <w:b/>
          <w:bCs/>
          <w:i/>
          <w:iCs/>
          <w:lang w:val="en-GB"/>
        </w:rPr>
        <w:t xml:space="preserve"> offered items and accessories in the technical offer.</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bidi="ar-JO"/>
        </w:rPr>
      </w:pPr>
      <w:r>
        <w:rPr>
          <w:b/>
          <w:bCs/>
          <w:i/>
          <w:iCs/>
          <w:lang w:val="en-GB"/>
        </w:rPr>
        <w:t>Except for equipment mentioned in (3.6) below, e</w:t>
      </w:r>
      <w:r w:rsidRPr="007337A3">
        <w:rPr>
          <w:b/>
          <w:bCs/>
          <w:i/>
          <w:iCs/>
          <w:lang w:val="en-GB"/>
        </w:rPr>
        <w:t xml:space="preserve">quipment manufactured by reputable companies based in any of the countries mentioned in (3.1) will be taken into consideration regardless of the manufacturing site </w:t>
      </w:r>
      <w:r w:rsidRPr="007337A3">
        <w:rPr>
          <w:b/>
          <w:bCs/>
          <w:i/>
          <w:iCs/>
          <w:u w:val="single"/>
          <w:lang w:val="en-GB"/>
        </w:rPr>
        <w:t>only:</w:t>
      </w:r>
    </w:p>
    <w:p w:rsidR="00BE4AF5" w:rsidRPr="007337A3" w:rsidRDefault="00BE4AF5" w:rsidP="00BE4AF5">
      <w:pPr>
        <w:pStyle w:val="ListParagraph"/>
        <w:keepNext/>
        <w:numPr>
          <w:ilvl w:val="1"/>
          <w:numId w:val="18"/>
        </w:numPr>
        <w:tabs>
          <w:tab w:val="num" w:pos="882"/>
          <w:tab w:val="num" w:pos="1170"/>
        </w:tabs>
        <w:spacing w:before="120" w:after="0" w:line="360" w:lineRule="auto"/>
        <w:ind w:left="754" w:hanging="284"/>
        <w:rPr>
          <w:b/>
          <w:bCs/>
          <w:i/>
          <w:iCs/>
          <w:lang w:val="en-GB"/>
        </w:rPr>
      </w:pPr>
      <w:r w:rsidRPr="007337A3">
        <w:rPr>
          <w:b/>
          <w:bCs/>
          <w:i/>
          <w:iCs/>
          <w:u w:val="single"/>
          <w:lang w:val="en-GB"/>
        </w:rPr>
        <w:t>If</w:t>
      </w:r>
      <w:r w:rsidRPr="007337A3">
        <w:rPr>
          <w:b/>
          <w:bCs/>
          <w:i/>
          <w:iCs/>
          <w:lang w:val="en-GB"/>
        </w:rPr>
        <w:t xml:space="preserve"> they are approved for sale in the same county of origin (</w:t>
      </w:r>
      <w:r w:rsidRPr="007337A3">
        <w:rPr>
          <w:b/>
          <w:bCs/>
          <w:i/>
          <w:iCs/>
        </w:rPr>
        <w:t>a</w:t>
      </w:r>
      <w:r w:rsidRPr="007337A3">
        <w:rPr>
          <w:b/>
          <w:bCs/>
          <w:i/>
          <w:iCs/>
          <w:lang w:val="en-GB"/>
        </w:rPr>
        <w:t>n original and officially endorsed free-sale certificate from an authorised body must be included in the offer.</w:t>
      </w:r>
    </w:p>
    <w:p w:rsidR="00BE4AF5" w:rsidRPr="007337A3" w:rsidRDefault="00BE4AF5" w:rsidP="00BE4AF5">
      <w:pPr>
        <w:pStyle w:val="ListParagraph"/>
        <w:keepNext/>
        <w:tabs>
          <w:tab w:val="num" w:pos="882"/>
          <w:tab w:val="num" w:pos="1170"/>
        </w:tabs>
        <w:spacing w:line="360" w:lineRule="auto"/>
        <w:ind w:left="754"/>
        <w:rPr>
          <w:b/>
          <w:bCs/>
          <w:i/>
          <w:iCs/>
          <w:u w:val="single"/>
          <w:lang w:val="en-GB"/>
        </w:rPr>
      </w:pPr>
      <w:r w:rsidRPr="007337A3">
        <w:rPr>
          <w:b/>
          <w:bCs/>
          <w:i/>
          <w:iCs/>
          <w:u w:val="single"/>
          <w:lang w:val="en-GB"/>
        </w:rPr>
        <w:t xml:space="preserve">OR </w:t>
      </w:r>
    </w:p>
    <w:p w:rsidR="00BE4AF5" w:rsidRPr="006378CE" w:rsidRDefault="00BE4AF5" w:rsidP="00BE4AF5">
      <w:pPr>
        <w:pStyle w:val="ListParagraph"/>
        <w:keepNext/>
        <w:numPr>
          <w:ilvl w:val="1"/>
          <w:numId w:val="18"/>
        </w:numPr>
        <w:tabs>
          <w:tab w:val="num" w:pos="882"/>
          <w:tab w:val="num" w:pos="1170"/>
        </w:tabs>
        <w:spacing w:before="120" w:after="0" w:line="360" w:lineRule="auto"/>
        <w:ind w:left="754" w:hanging="284"/>
        <w:rPr>
          <w:b/>
          <w:bCs/>
          <w:i/>
          <w:iCs/>
          <w:lang w:val="en-GB" w:bidi="ar-JO"/>
        </w:rPr>
      </w:pPr>
      <w:r w:rsidRPr="007337A3">
        <w:rPr>
          <w:b/>
          <w:bCs/>
          <w:i/>
          <w:iCs/>
          <w:lang w:val="en-GB"/>
        </w:rPr>
        <w:t>If they are approved for sale in at least three of the countries mentioned in (3.1) (</w:t>
      </w:r>
      <w:r w:rsidRPr="007337A3">
        <w:rPr>
          <w:b/>
          <w:bCs/>
          <w:i/>
          <w:iCs/>
        </w:rPr>
        <w:t>a</w:t>
      </w:r>
      <w:r w:rsidRPr="007337A3">
        <w:rPr>
          <w:b/>
          <w:bCs/>
          <w:i/>
          <w:iCs/>
          <w:lang w:val="en-GB"/>
        </w:rPr>
        <w:t>n original and officially endorsed free-sale certificate from an authorised body in those countries must be included in the offer).</w:t>
      </w:r>
    </w:p>
    <w:p w:rsidR="00BE4AF5"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bidi="ar-JO"/>
        </w:rPr>
      </w:pPr>
      <w:r>
        <w:rPr>
          <w:b/>
          <w:bCs/>
          <w:i/>
          <w:iCs/>
          <w:lang w:val="en-GB"/>
        </w:rPr>
        <w:t>For X-ray based equipment, MRI, and nuclear medicine systems, the following parts must be manufactured in one of the countries mentioned in 3.1 above.</w:t>
      </w:r>
    </w:p>
    <w:p w:rsidR="00BE4AF5" w:rsidRDefault="00BE4AF5" w:rsidP="00BE4AF5">
      <w:pPr>
        <w:keepNext/>
        <w:numPr>
          <w:ilvl w:val="2"/>
          <w:numId w:val="3"/>
        </w:numPr>
        <w:tabs>
          <w:tab w:val="clear" w:pos="2160"/>
          <w:tab w:val="num" w:pos="1170"/>
        </w:tabs>
        <w:spacing w:before="120" w:after="0" w:line="360" w:lineRule="auto"/>
        <w:ind w:left="1224" w:hanging="504"/>
        <w:rPr>
          <w:b/>
          <w:bCs/>
          <w:i/>
          <w:iCs/>
          <w:lang w:val="en-GB" w:bidi="ar-JO"/>
        </w:rPr>
      </w:pPr>
      <w:r>
        <w:rPr>
          <w:b/>
          <w:bCs/>
          <w:i/>
          <w:iCs/>
          <w:lang w:val="en-GB"/>
        </w:rPr>
        <w:t>X-ray tubes</w:t>
      </w:r>
    </w:p>
    <w:p w:rsidR="00BE4AF5" w:rsidRDefault="00BE4AF5" w:rsidP="00BE4AF5">
      <w:pPr>
        <w:keepNext/>
        <w:numPr>
          <w:ilvl w:val="2"/>
          <w:numId w:val="3"/>
        </w:numPr>
        <w:tabs>
          <w:tab w:val="clear" w:pos="2160"/>
          <w:tab w:val="num" w:pos="1170"/>
        </w:tabs>
        <w:spacing w:before="120" w:after="0" w:line="360" w:lineRule="auto"/>
        <w:ind w:left="1224" w:hanging="504"/>
        <w:rPr>
          <w:b/>
          <w:bCs/>
          <w:i/>
          <w:iCs/>
          <w:lang w:val="en-GB" w:bidi="ar-JO"/>
        </w:rPr>
      </w:pPr>
      <w:r>
        <w:rPr>
          <w:b/>
          <w:bCs/>
          <w:i/>
          <w:iCs/>
          <w:lang w:val="en-GB"/>
        </w:rPr>
        <w:t>X-ray generators</w:t>
      </w:r>
    </w:p>
    <w:p w:rsidR="00BE4AF5" w:rsidRDefault="00BE4AF5" w:rsidP="00BE4AF5">
      <w:pPr>
        <w:keepNext/>
        <w:numPr>
          <w:ilvl w:val="2"/>
          <w:numId w:val="3"/>
        </w:numPr>
        <w:tabs>
          <w:tab w:val="clear" w:pos="2160"/>
          <w:tab w:val="num" w:pos="1170"/>
        </w:tabs>
        <w:spacing w:before="120" w:after="0" w:line="360" w:lineRule="auto"/>
        <w:ind w:left="1224" w:hanging="504"/>
        <w:rPr>
          <w:b/>
          <w:bCs/>
          <w:i/>
          <w:iCs/>
          <w:lang w:val="en-GB" w:bidi="ar-JO"/>
        </w:rPr>
      </w:pPr>
      <w:r>
        <w:rPr>
          <w:b/>
          <w:bCs/>
          <w:i/>
          <w:iCs/>
          <w:lang w:val="en-GB"/>
        </w:rPr>
        <w:t>Flat panel detectors</w:t>
      </w:r>
    </w:p>
    <w:p w:rsidR="00BE4AF5" w:rsidRDefault="00BE4AF5" w:rsidP="00BE4AF5">
      <w:pPr>
        <w:keepNext/>
        <w:numPr>
          <w:ilvl w:val="2"/>
          <w:numId w:val="3"/>
        </w:numPr>
        <w:tabs>
          <w:tab w:val="clear" w:pos="2160"/>
          <w:tab w:val="num" w:pos="1170"/>
        </w:tabs>
        <w:spacing w:before="120" w:after="0" w:line="360" w:lineRule="auto"/>
        <w:ind w:left="1224" w:hanging="504"/>
        <w:rPr>
          <w:b/>
          <w:bCs/>
          <w:i/>
          <w:iCs/>
          <w:lang w:val="en-GB" w:bidi="ar-JO"/>
        </w:rPr>
      </w:pPr>
      <w:r>
        <w:rPr>
          <w:b/>
          <w:bCs/>
          <w:i/>
          <w:iCs/>
          <w:lang w:val="en-GB"/>
        </w:rPr>
        <w:t>Gantries (including detectors).</w:t>
      </w:r>
    </w:p>
    <w:p w:rsidR="00BE4AF5" w:rsidRDefault="00BE4AF5" w:rsidP="00BE4AF5">
      <w:pPr>
        <w:keepNext/>
        <w:numPr>
          <w:ilvl w:val="2"/>
          <w:numId w:val="3"/>
        </w:numPr>
        <w:tabs>
          <w:tab w:val="clear" w:pos="2160"/>
          <w:tab w:val="num" w:pos="1170"/>
        </w:tabs>
        <w:spacing w:before="120" w:after="0" w:line="360" w:lineRule="auto"/>
        <w:ind w:left="1224" w:hanging="504"/>
        <w:rPr>
          <w:b/>
          <w:bCs/>
          <w:i/>
          <w:iCs/>
          <w:lang w:val="en-GB" w:bidi="ar-JO"/>
        </w:rPr>
      </w:pPr>
      <w:r>
        <w:rPr>
          <w:b/>
          <w:bCs/>
          <w:i/>
          <w:iCs/>
          <w:lang w:val="en-GB"/>
        </w:rPr>
        <w:t>Image intensifiers</w:t>
      </w:r>
    </w:p>
    <w:p w:rsidR="00BE4AF5" w:rsidRDefault="00BE4AF5" w:rsidP="00BE4AF5">
      <w:pPr>
        <w:keepNext/>
        <w:numPr>
          <w:ilvl w:val="2"/>
          <w:numId w:val="3"/>
        </w:numPr>
        <w:tabs>
          <w:tab w:val="clear" w:pos="2160"/>
          <w:tab w:val="num" w:pos="1170"/>
        </w:tabs>
        <w:spacing w:before="120" w:after="0" w:line="360" w:lineRule="auto"/>
        <w:ind w:left="1224" w:hanging="504"/>
        <w:rPr>
          <w:b/>
          <w:bCs/>
          <w:i/>
          <w:iCs/>
          <w:lang w:val="en-GB" w:bidi="ar-JO"/>
        </w:rPr>
      </w:pPr>
      <w:r>
        <w:rPr>
          <w:b/>
          <w:bCs/>
          <w:i/>
          <w:iCs/>
          <w:lang w:val="en-GB"/>
        </w:rPr>
        <w:t>MRI Magnets</w:t>
      </w:r>
    </w:p>
    <w:p w:rsidR="00BE4AF5" w:rsidRPr="007337A3" w:rsidRDefault="00BE4AF5" w:rsidP="00BE4AF5">
      <w:pPr>
        <w:keepNext/>
        <w:numPr>
          <w:ilvl w:val="2"/>
          <w:numId w:val="3"/>
        </w:numPr>
        <w:tabs>
          <w:tab w:val="clear" w:pos="2160"/>
          <w:tab w:val="num" w:pos="1170"/>
        </w:tabs>
        <w:spacing w:before="120" w:after="0" w:line="360" w:lineRule="auto"/>
        <w:ind w:left="1224" w:hanging="504"/>
        <w:rPr>
          <w:b/>
          <w:bCs/>
          <w:i/>
          <w:iCs/>
          <w:lang w:val="en-GB" w:bidi="ar-JO"/>
        </w:rPr>
      </w:pPr>
      <w:r>
        <w:rPr>
          <w:b/>
          <w:bCs/>
          <w:i/>
          <w:iCs/>
          <w:lang w:val="en-GB"/>
        </w:rPr>
        <w:t>Gamma camera heads</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t>Bidders must submit their reservations/queries regarding tender specifications and/or special terms within the first third of the tender closing period starting from the tender announcement date. Reservations/queries submitted after the end of this period shall be rejected.</w:t>
      </w:r>
    </w:p>
    <w:p w:rsidR="00BE4AF5" w:rsidRPr="007337A3" w:rsidRDefault="00BE4AF5" w:rsidP="00BE4AF5">
      <w:pPr>
        <w:keepNext/>
        <w:numPr>
          <w:ilvl w:val="0"/>
          <w:numId w:val="19"/>
        </w:numPr>
        <w:tabs>
          <w:tab w:val="num" w:pos="882"/>
        </w:tabs>
        <w:spacing w:before="120" w:after="0" w:line="360" w:lineRule="auto"/>
        <w:ind w:left="754" w:hanging="284"/>
        <w:rPr>
          <w:b/>
          <w:bCs/>
          <w:i/>
          <w:iCs/>
          <w:lang w:val="en-GB"/>
        </w:rPr>
      </w:pPr>
      <w:r w:rsidRPr="007337A3">
        <w:rPr>
          <w:b/>
          <w:bCs/>
          <w:i/>
          <w:iCs/>
          <w:lang w:val="en-GB"/>
        </w:rPr>
        <w:t xml:space="preserve">Warranty: </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bidi="ar-JO"/>
        </w:rPr>
      </w:pPr>
      <w:r w:rsidRPr="007337A3">
        <w:rPr>
          <w:b/>
          <w:bCs/>
          <w:i/>
          <w:iCs/>
          <w:lang w:val="en-GB"/>
        </w:rPr>
        <w:t xml:space="preserve"> Offers must include a full warranty including spare parts and labour for a period of a minimum of 24 months from the date of installation.</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bidi="ar-JO"/>
        </w:rPr>
      </w:pPr>
      <w:r w:rsidRPr="007337A3">
        <w:rPr>
          <w:b/>
          <w:bCs/>
          <w:i/>
          <w:iCs/>
          <w:lang w:val="en-GB"/>
        </w:rPr>
        <w:lastRenderedPageBreak/>
        <w:t>If at any time during the warranty period the item becomes inoperative due to a technical fault the item must then be repaired by the supplier /local agent within a period of fourteen days from written notification, otherwise the supplier must replace the item with a new identical functioning one and will endure a penalty determined by the Royal Medical Services for each day of the downtime of the system. In case the item was replaced by a new one, the warranty period mentioned in (4.1.) above will start from the installation and commissioning date of the new item.</w:t>
      </w:r>
    </w:p>
    <w:p w:rsidR="00BE4AF5" w:rsidRPr="007337A3" w:rsidRDefault="00BE4AF5" w:rsidP="00BE4AF5">
      <w:pPr>
        <w:keepNext/>
        <w:numPr>
          <w:ilvl w:val="0"/>
          <w:numId w:val="19"/>
        </w:numPr>
        <w:tabs>
          <w:tab w:val="num" w:pos="882"/>
        </w:tabs>
        <w:spacing w:before="120" w:after="0" w:line="360" w:lineRule="auto"/>
        <w:ind w:left="754" w:hanging="284"/>
        <w:rPr>
          <w:b/>
          <w:bCs/>
          <w:i/>
          <w:iCs/>
          <w:lang w:val="en-GB"/>
        </w:rPr>
      </w:pPr>
      <w:r w:rsidRPr="007337A3">
        <w:rPr>
          <w:b/>
          <w:bCs/>
          <w:i/>
          <w:iCs/>
          <w:lang w:val="en-GB"/>
        </w:rPr>
        <w:t>One set of operation manual(s) and one set of service manual(s) including schematics and a spare-part list must be delivered with each unit, CD/DVD is acceptable. For large tenders, a certain agreed percentage of manuals per item may be agreed upon.</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Where applicable, pre-installation shall be the sole responsibility of the supplier. Pre-installation shall include removal of old system(s), any civil work, electrical work or site modification(s) necessary to accommodate the new system(s) according to manufacturers’ specifications and safety standards in addition to the work required for bringing back the site to the same working conditions as before installing the new system(s).</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Power requirements: where applicable either single phase 220V, 50Hz or 3-phase 380V. Systems with external transformers are considered conforming only if clearly stated in the technical specifications.</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 xml:space="preserve">Technical offers must include clear original technical brochures/catalogues for all offered items. </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 xml:space="preserve">Offers must include fully detailed technical offers and compliance sheets as a soft copy ( either Microsoft office or Microsoft excel format) in addition to a hard copy, mentioning the exact model/catalogue number and country of origin of the offered item(s), full technical description/specifications and any accessories or options included in the offer.                                              </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 xml:space="preserve">Compliance sheets must be as per the tabular format of the technical specifications in the tender documents, listing the required specifications on one column and a  </w:t>
      </w:r>
      <w:r w:rsidRPr="007337A3">
        <w:rPr>
          <w:b/>
          <w:bCs/>
          <w:i/>
          <w:iCs/>
          <w:u w:val="single"/>
          <w:lang w:val="en-GB"/>
        </w:rPr>
        <w:t>Yes  or NO</w:t>
      </w:r>
      <w:r w:rsidRPr="007337A3">
        <w:rPr>
          <w:b/>
          <w:bCs/>
          <w:i/>
          <w:iCs/>
          <w:lang w:val="en-GB"/>
        </w:rPr>
        <w:t xml:space="preserve">  response to each point in the adjacent column, with reference to page and line numbers in the relevant technical brochure. Offers not complying with this term shall be rejected. </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Accessories and consumables:</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t xml:space="preserve">Any accessories and consumable items necessary to operate the offered system must be clearly identified and priced separately. </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u w:val="single"/>
          <w:lang w:val="en-GB"/>
        </w:rPr>
      </w:pPr>
      <w:r w:rsidRPr="007337A3">
        <w:rPr>
          <w:b/>
          <w:bCs/>
          <w:i/>
          <w:iCs/>
          <w:lang w:val="en-GB"/>
        </w:rPr>
        <w:lastRenderedPageBreak/>
        <w:t xml:space="preserve">Technical offers must include a priced list for accessories and consumables as a hard copy in addition to a soft copy (either Microsoft office or Microsoft excel format) with prices fixed for a period of five years from the date of installation and commissioning with a maximum annual increase of 2%, </w:t>
      </w:r>
      <w:r w:rsidRPr="007337A3">
        <w:rPr>
          <w:b/>
          <w:bCs/>
          <w:i/>
          <w:iCs/>
          <w:u w:val="single"/>
          <w:lang w:val="en-GB"/>
        </w:rPr>
        <w:t>any essential item not listed will be considered free of charge.</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t xml:space="preserve">Accessories and consumables must be priced according to their delivery destination either to </w:t>
      </w:r>
      <w:smartTag w:uri="urn:schemas-microsoft-com:office:smarttags" w:element="place">
        <w:smartTag w:uri="urn:schemas-microsoft-com:office:smarttags" w:element="PlaceName">
          <w:r w:rsidRPr="007337A3">
            <w:rPr>
              <w:b/>
              <w:bCs/>
              <w:i/>
              <w:iCs/>
              <w:lang w:val="en-GB"/>
            </w:rPr>
            <w:t>Queen</w:t>
          </w:r>
        </w:smartTag>
        <w:smartTag w:uri="urn:schemas-microsoft-com:office:smarttags" w:element="PlaceName">
          <w:r w:rsidRPr="007337A3">
            <w:rPr>
              <w:b/>
              <w:bCs/>
              <w:i/>
              <w:iCs/>
              <w:lang w:val="en-GB"/>
            </w:rPr>
            <w:t>Alia</w:t>
          </w:r>
        </w:smartTag>
        <w:smartTag w:uri="urn:schemas-microsoft-com:office:smarttags" w:element="PlaceName">
          <w:r w:rsidRPr="007337A3">
            <w:rPr>
              <w:b/>
              <w:bCs/>
              <w:i/>
              <w:iCs/>
              <w:lang w:val="en-GB"/>
            </w:rPr>
            <w:t>International</w:t>
          </w:r>
        </w:smartTag>
        <w:smartTag w:uri="urn:schemas-microsoft-com:office:smarttags" w:element="PlaceType">
          <w:r w:rsidRPr="007337A3">
            <w:rPr>
              <w:b/>
              <w:bCs/>
              <w:i/>
              <w:iCs/>
              <w:lang w:val="en-GB"/>
            </w:rPr>
            <w:t>Airport</w:t>
          </w:r>
        </w:smartTag>
      </w:smartTag>
      <w:r w:rsidRPr="007337A3">
        <w:rPr>
          <w:b/>
          <w:bCs/>
          <w:i/>
          <w:iCs/>
          <w:lang w:val="en-GB"/>
        </w:rPr>
        <w:t xml:space="preserve"> or to RMS Main Medical Stores.</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t>Where applicable, a start-up kit of accessories and consumable items must be provided with each system on a free-of-charge basis.</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Spare Parts:</w:t>
      </w:r>
    </w:p>
    <w:p w:rsidR="00BE4AF5" w:rsidRPr="00FF28D0" w:rsidRDefault="00BE4AF5" w:rsidP="00BE4AF5">
      <w:pPr>
        <w:keepNext/>
        <w:numPr>
          <w:ilvl w:val="1"/>
          <w:numId w:val="3"/>
        </w:numPr>
        <w:tabs>
          <w:tab w:val="clear" w:pos="1800"/>
          <w:tab w:val="num" w:pos="882"/>
          <w:tab w:val="num" w:pos="1170"/>
        </w:tabs>
        <w:spacing w:before="120" w:after="0" w:line="360" w:lineRule="auto"/>
        <w:ind w:left="754" w:hanging="284"/>
        <w:rPr>
          <w:b/>
          <w:bCs/>
          <w:i/>
          <w:iCs/>
          <w:u w:val="single"/>
          <w:lang w:val="en-GB"/>
        </w:rPr>
      </w:pPr>
      <w:r w:rsidRPr="007337A3">
        <w:rPr>
          <w:b/>
          <w:bCs/>
          <w:i/>
          <w:iCs/>
          <w:lang w:val="en-GB"/>
        </w:rPr>
        <w:t>Technical offers must include a comprehensive and priced spare parts list as a hard copy in addition to a soft copy (either Microsoft office or Microsoft excel format) valid for a minimum period of five years with a maximum annual increase of 2%, commencing at the end date of the warranty period</w:t>
      </w:r>
      <w:r w:rsidRPr="007337A3">
        <w:rPr>
          <w:b/>
          <w:bCs/>
          <w:i/>
          <w:iCs/>
          <w:u w:val="single"/>
          <w:lang w:val="en-GB"/>
        </w:rPr>
        <w:t>, any essential item not listed will be considered free of charge.</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t xml:space="preserve">Spare parts must be priced according to their delivery destination either to </w:t>
      </w:r>
      <w:smartTag w:uri="urn:schemas-microsoft-com:office:smarttags" w:element="place">
        <w:smartTag w:uri="urn:schemas-microsoft-com:office:smarttags" w:element="PlaceName">
          <w:r w:rsidRPr="007337A3">
            <w:rPr>
              <w:b/>
              <w:bCs/>
              <w:i/>
              <w:iCs/>
              <w:lang w:val="en-GB"/>
            </w:rPr>
            <w:t>Queen</w:t>
          </w:r>
        </w:smartTag>
        <w:smartTag w:uri="urn:schemas-microsoft-com:office:smarttags" w:element="PlaceName">
          <w:r w:rsidRPr="007337A3">
            <w:rPr>
              <w:b/>
              <w:bCs/>
              <w:i/>
              <w:iCs/>
              <w:lang w:val="en-GB"/>
            </w:rPr>
            <w:t>Alia</w:t>
          </w:r>
        </w:smartTag>
        <w:smartTag w:uri="urn:schemas-microsoft-com:office:smarttags" w:element="PlaceName">
          <w:r w:rsidRPr="007337A3">
            <w:rPr>
              <w:b/>
              <w:bCs/>
              <w:i/>
              <w:iCs/>
              <w:lang w:val="en-GB"/>
            </w:rPr>
            <w:t>International</w:t>
          </w:r>
        </w:smartTag>
        <w:smartTag w:uri="urn:schemas-microsoft-com:office:smarttags" w:element="PlaceType">
          <w:r w:rsidRPr="007337A3">
            <w:rPr>
              <w:b/>
              <w:bCs/>
              <w:i/>
              <w:iCs/>
              <w:lang w:val="en-GB"/>
            </w:rPr>
            <w:t>Airport</w:t>
          </w:r>
        </w:smartTag>
      </w:smartTag>
      <w:r w:rsidRPr="007337A3">
        <w:rPr>
          <w:b/>
          <w:bCs/>
          <w:i/>
          <w:iCs/>
          <w:lang w:val="en-GB"/>
        </w:rPr>
        <w:t xml:space="preserve"> or to RMS Main Medical Stores.</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Spare parts, consumables and accessories availability must be guaranteed for a minimum period of ten years starting from the date of installation and commissioning.</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Tender Awards:</w:t>
      </w:r>
    </w:p>
    <w:p w:rsidR="0037752A"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t>For the final list of offers having a chance of winning the award, the awarding process shall be based on the accumulative value of both the offered item and its’ running cost (</w:t>
      </w:r>
      <w:r w:rsidRPr="007337A3">
        <w:rPr>
          <w:b/>
          <w:bCs/>
          <w:i/>
          <w:iCs/>
          <w:u w:val="single"/>
          <w:lang w:val="en-GB"/>
        </w:rPr>
        <w:t>Total Cost of Ownership</w:t>
      </w:r>
      <w:r w:rsidRPr="007337A3">
        <w:rPr>
          <w:b/>
          <w:bCs/>
          <w:i/>
          <w:iCs/>
          <w:lang w:val="en-GB"/>
        </w:rPr>
        <w:t xml:space="preserve">) over a period of seven years from the date of installation and commissioning. Only offers with the lowest total </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t xml:space="preserve">cost of ownership over a period of seven years from the date of installation and commissioning shall qualify for the award. </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t xml:space="preserve"> Running cost includes the value of consumables, accessories needed to operate the system over the same period as well as the cost of any service contract (where applicable). </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For PC/Laptop based systems:</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t xml:space="preserve">Complete restoration medium (CD/DVD/etc.) of the operating system and the application software must be supplied. </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val="en-GB"/>
        </w:rPr>
      </w:pPr>
      <w:r w:rsidRPr="007337A3">
        <w:rPr>
          <w:b/>
          <w:bCs/>
          <w:i/>
          <w:iCs/>
          <w:lang w:val="en-GB"/>
        </w:rPr>
        <w:lastRenderedPageBreak/>
        <w:t xml:space="preserve">Where locally supplied computers or laptops are offered, only computers/laptops from Apple, </w:t>
      </w:r>
      <w:proofErr w:type="spellStart"/>
      <w:r w:rsidRPr="007337A3">
        <w:rPr>
          <w:b/>
          <w:bCs/>
          <w:i/>
          <w:iCs/>
          <w:lang w:val="en-GB"/>
        </w:rPr>
        <w:t>hp</w:t>
      </w:r>
      <w:proofErr w:type="spellEnd"/>
      <w:r w:rsidRPr="007337A3">
        <w:rPr>
          <w:b/>
          <w:bCs/>
          <w:i/>
          <w:iCs/>
          <w:lang w:val="en-GB"/>
        </w:rPr>
        <w:t xml:space="preserve">/Compaq, Lenovo, Dell, </w:t>
      </w:r>
      <w:proofErr w:type="spellStart"/>
      <w:r w:rsidRPr="007337A3">
        <w:rPr>
          <w:b/>
          <w:bCs/>
          <w:i/>
          <w:iCs/>
          <w:lang w:val="en-GB"/>
        </w:rPr>
        <w:t>fujtisu</w:t>
      </w:r>
      <w:proofErr w:type="spellEnd"/>
      <w:r w:rsidRPr="007337A3">
        <w:rPr>
          <w:b/>
          <w:bCs/>
          <w:i/>
          <w:iCs/>
          <w:lang w:val="en-GB"/>
        </w:rPr>
        <w:t xml:space="preserve"> or Toshiba will be accepted, offered models must be the latest available version upon delivery.</w:t>
      </w:r>
    </w:p>
    <w:p w:rsidR="00BE4AF5" w:rsidRPr="007337A3" w:rsidRDefault="00BE4AF5" w:rsidP="00BE4AF5">
      <w:pPr>
        <w:keepNext/>
        <w:numPr>
          <w:ilvl w:val="1"/>
          <w:numId w:val="3"/>
        </w:numPr>
        <w:tabs>
          <w:tab w:val="clear" w:pos="1800"/>
          <w:tab w:val="num" w:pos="882"/>
          <w:tab w:val="num" w:pos="1170"/>
        </w:tabs>
        <w:spacing w:before="120" w:after="0" w:line="360" w:lineRule="auto"/>
        <w:ind w:left="754" w:hanging="284"/>
        <w:rPr>
          <w:b/>
          <w:bCs/>
          <w:i/>
          <w:iCs/>
          <w:lang w:bidi="ar-JO"/>
        </w:rPr>
      </w:pPr>
      <w:r w:rsidRPr="007337A3">
        <w:rPr>
          <w:b/>
          <w:bCs/>
          <w:i/>
          <w:iCs/>
          <w:lang w:val="en-GB"/>
        </w:rPr>
        <w:t xml:space="preserve">Where locally supplied printers are offered only the following types and brands are accepted: </w:t>
      </w:r>
      <w:r w:rsidRPr="007337A3">
        <w:rPr>
          <w:b/>
          <w:bCs/>
          <w:i/>
          <w:iCs/>
          <w:lang w:val="en-GB" w:bidi="ar-JO"/>
        </w:rPr>
        <w:t>HP, SAMSUNG, OKI, CANON, EPSON.</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Pricing must include services of sale, shipment, transportation, delivery from port to site or to Main Medical Stores, installation, pre-installation (if needed), training, commissioning, warranty and bringing the equipment into service.</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Custom clearance of goods shall be the responsibility of the Jordanian Armed Forces (JAF), however, suppliers shall bear all costs incurred by handling charges and any demurrage charges or extra expenses incurred by the port’s corporation (including expenses caused by delay in presenting the necessary shipment documents for either clearing or transporting the goods to the required location mentioned in the final order, delivery note issuing charges, unloading charges, local shipping charges etc.). The supplier is also responsible for providing of all relevant shipping documents, together with the delivery order(s).</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DRMS has the right to increase or decrease the awarded quantities by a percentage not exceeding 30% after the final order notification with the same prices, terms and conditions of the original contract upon DRMS request and approval of the awarded party.</w:t>
      </w:r>
    </w:p>
    <w:p w:rsidR="00BE4AF5" w:rsidRPr="007337A3" w:rsidRDefault="00BE4AF5" w:rsidP="00BE4AF5">
      <w:pPr>
        <w:keepNext/>
        <w:numPr>
          <w:ilvl w:val="0"/>
          <w:numId w:val="19"/>
        </w:numPr>
        <w:tabs>
          <w:tab w:val="num" w:pos="720"/>
          <w:tab w:val="num" w:pos="882"/>
        </w:tabs>
        <w:spacing w:before="120" w:after="0" w:line="360" w:lineRule="auto"/>
        <w:ind w:left="754" w:hanging="284"/>
        <w:rPr>
          <w:b/>
          <w:bCs/>
          <w:i/>
          <w:iCs/>
          <w:lang w:val="en-GB"/>
        </w:rPr>
      </w:pPr>
      <w:r w:rsidRPr="007337A3">
        <w:rPr>
          <w:b/>
          <w:bCs/>
          <w:i/>
          <w:iCs/>
          <w:lang w:val="en-GB"/>
        </w:rPr>
        <w:t xml:space="preserve"> The supplier must furnish DRMS with a guarantee stamped and legalized by the Notary Public equals to (115%) of the total value of the awarded equipment valid for twelvemonths from the date of final acceptance of the equipment by DRMS.</w:t>
      </w:r>
    </w:p>
    <w:p w:rsidR="00803C9F" w:rsidRPr="0037752A" w:rsidRDefault="00BE4AF5" w:rsidP="0037752A">
      <w:pPr>
        <w:pStyle w:val="ListParagraph"/>
        <w:keepNext/>
        <w:numPr>
          <w:ilvl w:val="0"/>
          <w:numId w:val="19"/>
        </w:numPr>
        <w:spacing w:before="60" w:after="60" w:line="288" w:lineRule="auto"/>
        <w:ind w:firstLine="0"/>
        <w:rPr>
          <w:rFonts w:asciiTheme="majorBidi" w:hAnsiTheme="majorBidi" w:cstheme="majorBidi"/>
        </w:rPr>
      </w:pPr>
      <w:r w:rsidRPr="0037752A">
        <w:rPr>
          <w:b/>
          <w:bCs/>
          <w:i/>
          <w:iCs/>
          <w:lang w:val="en-GB"/>
        </w:rPr>
        <w:t>Training:</w:t>
      </w:r>
      <w:r w:rsidR="00E8508D">
        <w:rPr>
          <w:b/>
          <w:bCs/>
          <w:i/>
          <w:iCs/>
          <w:lang w:val="en-GB"/>
        </w:rPr>
        <w:t xml:space="preserve"> </w:t>
      </w:r>
      <w:r w:rsidRPr="0037752A">
        <w:rPr>
          <w:b/>
          <w:bCs/>
          <w:i/>
          <w:iCs/>
          <w:lang w:val="en-GB"/>
        </w:rPr>
        <w:t>Offers</w:t>
      </w:r>
      <w:r w:rsidR="00E8508D">
        <w:rPr>
          <w:b/>
          <w:bCs/>
          <w:i/>
          <w:iCs/>
          <w:lang w:val="en-GB"/>
        </w:rPr>
        <w:t xml:space="preserve"> </w:t>
      </w:r>
      <w:r w:rsidRPr="0037752A">
        <w:rPr>
          <w:b/>
          <w:bCs/>
          <w:i/>
          <w:iCs/>
          <w:lang w:val="en-GB"/>
        </w:rPr>
        <w:t>must include on-site user and service training.</w:t>
      </w:r>
    </w:p>
    <w:sectPr w:rsidR="00803C9F" w:rsidRPr="0037752A" w:rsidSect="00BE4AF5">
      <w:headerReference w:type="default" r:id="rId8"/>
      <w:footerReference w:type="default" r:id="rId9"/>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96B" w:rsidRDefault="007E696B" w:rsidP="00136950">
      <w:pPr>
        <w:spacing w:after="0" w:line="240" w:lineRule="auto"/>
      </w:pPr>
      <w:r>
        <w:separator/>
      </w:r>
    </w:p>
  </w:endnote>
  <w:endnote w:type="continuationSeparator" w:id="0">
    <w:p w:rsidR="007E696B" w:rsidRDefault="007E696B" w:rsidP="0013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115468"/>
      <w:docPartObj>
        <w:docPartGallery w:val="Page Numbers (Bottom of Page)"/>
        <w:docPartUnique/>
      </w:docPartObj>
    </w:sdtPr>
    <w:sdtEndPr/>
    <w:sdtContent>
      <w:sdt>
        <w:sdtPr>
          <w:id w:val="-1669238322"/>
          <w:docPartObj>
            <w:docPartGallery w:val="Page Numbers (Top of Page)"/>
            <w:docPartUnique/>
          </w:docPartObj>
        </w:sdtPr>
        <w:sdtEndPr/>
        <w:sdtContent>
          <w:p w:rsidR="00446F11" w:rsidRDefault="00446F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13F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13F4">
              <w:rPr>
                <w:b/>
                <w:bCs/>
                <w:noProof/>
              </w:rPr>
              <w:t>9</w:t>
            </w:r>
            <w:r>
              <w:rPr>
                <w:b/>
                <w:bCs/>
                <w:sz w:val="24"/>
                <w:szCs w:val="24"/>
              </w:rPr>
              <w:fldChar w:fldCharType="end"/>
            </w:r>
          </w:p>
        </w:sdtContent>
      </w:sdt>
    </w:sdtContent>
  </w:sdt>
  <w:p w:rsidR="002B6762" w:rsidRDefault="002B6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96B" w:rsidRDefault="007E696B" w:rsidP="00136950">
      <w:pPr>
        <w:spacing w:after="0" w:line="240" w:lineRule="auto"/>
      </w:pPr>
      <w:r>
        <w:separator/>
      </w:r>
    </w:p>
  </w:footnote>
  <w:footnote w:type="continuationSeparator" w:id="0">
    <w:p w:rsidR="007E696B" w:rsidRDefault="007E696B" w:rsidP="00136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11" w:rsidRPr="00446F11" w:rsidRDefault="00446F11" w:rsidP="00905933">
    <w:pPr>
      <w:pStyle w:val="Header"/>
      <w:pBdr>
        <w:bottom w:val="thickThinSmallGap" w:sz="24" w:space="1" w:color="622423" w:themeColor="accent2" w:themeShade="7F"/>
      </w:pBdr>
      <w:tabs>
        <w:tab w:val="clear" w:pos="4680"/>
        <w:tab w:val="clear" w:pos="9360"/>
      </w:tabs>
      <w:bidi/>
      <w:jc w:val="center"/>
      <w:rPr>
        <w:rFonts w:asciiTheme="majorHAnsi" w:eastAsiaTheme="majorEastAsia" w:hAnsiTheme="majorHAnsi" w:cstheme="majorBidi"/>
        <w:sz w:val="32"/>
        <w:szCs w:val="32"/>
      </w:rPr>
    </w:pPr>
    <w:r w:rsidRPr="00446F11">
      <w:rPr>
        <w:rFonts w:asciiTheme="majorHAnsi" w:eastAsiaTheme="majorEastAsia" w:hAnsiTheme="majorHAnsi" w:cstheme="majorBidi" w:hint="cs"/>
        <w:sz w:val="32"/>
        <w:szCs w:val="32"/>
        <w:rtl/>
        <w:lang w:bidi="ar-JO"/>
      </w:rPr>
      <w:t>العطاء رقم م ش ع5/</w:t>
    </w:r>
    <w:r w:rsidR="00905933">
      <w:rPr>
        <w:rFonts w:asciiTheme="majorHAnsi" w:eastAsiaTheme="majorEastAsia" w:hAnsiTheme="majorHAnsi" w:cstheme="majorBidi" w:hint="cs"/>
        <w:sz w:val="32"/>
        <w:szCs w:val="32"/>
        <w:rtl/>
        <w:lang w:bidi="ar-JO"/>
      </w:rPr>
      <w:t>27</w:t>
    </w:r>
    <w:r w:rsidRPr="00446F11">
      <w:rPr>
        <w:rFonts w:asciiTheme="majorHAnsi" w:eastAsiaTheme="majorEastAsia" w:hAnsiTheme="majorHAnsi" w:cstheme="majorBidi" w:hint="cs"/>
        <w:sz w:val="32"/>
        <w:szCs w:val="32"/>
        <w:rtl/>
        <w:lang w:bidi="ar-JO"/>
      </w:rPr>
      <w:t xml:space="preserve">/29/2019 </w:t>
    </w:r>
    <w:r w:rsidRPr="00446F11">
      <w:rPr>
        <w:rFonts w:asciiTheme="majorBidi" w:hAnsiTheme="majorBidi" w:cstheme="majorBidi"/>
        <w:b/>
        <w:bCs/>
        <w:sz w:val="32"/>
        <w:szCs w:val="32"/>
        <w:lang w:val="en-GB"/>
      </w:rPr>
      <w:t>Digital Mobile C-Arm Fluoroscopy</w:t>
    </w:r>
  </w:p>
  <w:p w:rsidR="00136950" w:rsidRDefault="00136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3D1"/>
    <w:multiLevelType w:val="hybridMultilevel"/>
    <w:tmpl w:val="2908A3A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437335"/>
    <w:multiLevelType w:val="multilevel"/>
    <w:tmpl w:val="F3906B2C"/>
    <w:lvl w:ilvl="0">
      <w:start w:val="1"/>
      <w:numFmt w:val="decimal"/>
      <w:lvlText w:val="%1."/>
      <w:lvlJc w:val="left"/>
      <w:pPr>
        <w:tabs>
          <w:tab w:val="num" w:pos="737"/>
        </w:tabs>
        <w:ind w:left="737" w:hanging="737"/>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6823F1"/>
    <w:multiLevelType w:val="hybridMultilevel"/>
    <w:tmpl w:val="211C9684"/>
    <w:lvl w:ilvl="0" w:tplc="04090013">
      <w:start w:val="1"/>
      <w:numFmt w:val="upperRoman"/>
      <w:lvlText w:val="%1."/>
      <w:lvlJc w:val="right"/>
      <w:pPr>
        <w:ind w:left="6240" w:hanging="360"/>
      </w:pPr>
    </w:lvl>
    <w:lvl w:ilvl="1" w:tplc="08090019" w:tentative="1">
      <w:start w:val="1"/>
      <w:numFmt w:val="lowerLetter"/>
      <w:lvlText w:val="%2."/>
      <w:lvlJc w:val="left"/>
      <w:pPr>
        <w:ind w:left="6960" w:hanging="360"/>
      </w:pPr>
    </w:lvl>
    <w:lvl w:ilvl="2" w:tplc="0809001B" w:tentative="1">
      <w:start w:val="1"/>
      <w:numFmt w:val="lowerRoman"/>
      <w:lvlText w:val="%3."/>
      <w:lvlJc w:val="right"/>
      <w:pPr>
        <w:ind w:left="7680" w:hanging="180"/>
      </w:pPr>
    </w:lvl>
    <w:lvl w:ilvl="3" w:tplc="0809000F" w:tentative="1">
      <w:start w:val="1"/>
      <w:numFmt w:val="decimal"/>
      <w:lvlText w:val="%4."/>
      <w:lvlJc w:val="left"/>
      <w:pPr>
        <w:ind w:left="8400" w:hanging="360"/>
      </w:pPr>
    </w:lvl>
    <w:lvl w:ilvl="4" w:tplc="08090019" w:tentative="1">
      <w:start w:val="1"/>
      <w:numFmt w:val="lowerLetter"/>
      <w:lvlText w:val="%5."/>
      <w:lvlJc w:val="left"/>
      <w:pPr>
        <w:ind w:left="9120" w:hanging="360"/>
      </w:pPr>
    </w:lvl>
    <w:lvl w:ilvl="5" w:tplc="0809001B" w:tentative="1">
      <w:start w:val="1"/>
      <w:numFmt w:val="lowerRoman"/>
      <w:lvlText w:val="%6."/>
      <w:lvlJc w:val="right"/>
      <w:pPr>
        <w:ind w:left="9840" w:hanging="180"/>
      </w:pPr>
    </w:lvl>
    <w:lvl w:ilvl="6" w:tplc="0809000F" w:tentative="1">
      <w:start w:val="1"/>
      <w:numFmt w:val="decimal"/>
      <w:lvlText w:val="%7."/>
      <w:lvlJc w:val="left"/>
      <w:pPr>
        <w:ind w:left="10560" w:hanging="360"/>
      </w:pPr>
    </w:lvl>
    <w:lvl w:ilvl="7" w:tplc="08090019" w:tentative="1">
      <w:start w:val="1"/>
      <w:numFmt w:val="lowerLetter"/>
      <w:lvlText w:val="%8."/>
      <w:lvlJc w:val="left"/>
      <w:pPr>
        <w:ind w:left="11280" w:hanging="360"/>
      </w:pPr>
    </w:lvl>
    <w:lvl w:ilvl="8" w:tplc="0809001B" w:tentative="1">
      <w:start w:val="1"/>
      <w:numFmt w:val="lowerRoman"/>
      <w:lvlText w:val="%9."/>
      <w:lvlJc w:val="right"/>
      <w:pPr>
        <w:ind w:left="12000" w:hanging="180"/>
      </w:pPr>
    </w:lvl>
  </w:abstractNum>
  <w:abstractNum w:abstractNumId="3">
    <w:nsid w:val="0DBC1898"/>
    <w:multiLevelType w:val="hybridMultilevel"/>
    <w:tmpl w:val="ADFE7A2C"/>
    <w:lvl w:ilvl="0" w:tplc="D7625FDA">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0DE40CA9"/>
    <w:multiLevelType w:val="hybridMultilevel"/>
    <w:tmpl w:val="E4C0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54795"/>
    <w:multiLevelType w:val="hybridMultilevel"/>
    <w:tmpl w:val="7638E11E"/>
    <w:lvl w:ilvl="0" w:tplc="604CE004">
      <w:start w:val="1"/>
      <w:numFmt w:val="decimal"/>
      <w:lvlText w:val="%1."/>
      <w:lvlJc w:val="left"/>
      <w:pPr>
        <w:tabs>
          <w:tab w:val="num" w:pos="792"/>
        </w:tabs>
        <w:ind w:left="792" w:hanging="432"/>
      </w:pPr>
      <w:rPr>
        <w:rFonts w:cs="Times New Roman" w:hint="default"/>
        <w:b/>
        <w:bCs/>
      </w:rPr>
    </w:lvl>
    <w:lvl w:ilvl="1" w:tplc="BF98BF48">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F75010E"/>
    <w:multiLevelType w:val="multilevel"/>
    <w:tmpl w:val="F3906B2C"/>
    <w:lvl w:ilvl="0">
      <w:start w:val="1"/>
      <w:numFmt w:val="decimal"/>
      <w:lvlText w:val="%1."/>
      <w:lvlJc w:val="left"/>
      <w:pPr>
        <w:tabs>
          <w:tab w:val="num" w:pos="737"/>
        </w:tabs>
        <w:ind w:left="737" w:hanging="737"/>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4865313"/>
    <w:multiLevelType w:val="hybridMultilevel"/>
    <w:tmpl w:val="DB96BECE"/>
    <w:lvl w:ilvl="0" w:tplc="04090013">
      <w:start w:val="1"/>
      <w:numFmt w:val="upp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nsid w:val="26320A88"/>
    <w:multiLevelType w:val="hybridMultilevel"/>
    <w:tmpl w:val="6EA647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15359A"/>
    <w:multiLevelType w:val="hybridMultilevel"/>
    <w:tmpl w:val="09FA05F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2BE1064B"/>
    <w:multiLevelType w:val="multilevel"/>
    <w:tmpl w:val="C35C43C8"/>
    <w:lvl w:ilvl="0">
      <w:start w:val="1"/>
      <w:numFmt w:val="decimal"/>
      <w:lvlText w:val="%1."/>
      <w:lvlJc w:val="left"/>
      <w:pPr>
        <w:tabs>
          <w:tab w:val="num" w:pos="1080"/>
        </w:tabs>
        <w:ind w:left="1080" w:hanging="360"/>
      </w:pPr>
      <w:rPr>
        <w:rFonts w:hint="default"/>
        <w:b w:val="0"/>
        <w:bCs w:val="0"/>
        <w:i w:val="0"/>
        <w:iCs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11">
    <w:nsid w:val="2C655379"/>
    <w:multiLevelType w:val="hybridMultilevel"/>
    <w:tmpl w:val="E174C4A6"/>
    <w:lvl w:ilvl="0" w:tplc="638A2738">
      <w:start w:val="1"/>
      <w:numFmt w:val="decimal"/>
      <w:lvlText w:val="2.%1"/>
      <w:lvlJc w:val="left"/>
      <w:pPr>
        <w:tabs>
          <w:tab w:val="num" w:pos="1008"/>
        </w:tabs>
        <w:ind w:left="93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28B48CF"/>
    <w:multiLevelType w:val="hybridMultilevel"/>
    <w:tmpl w:val="AC8041E6"/>
    <w:lvl w:ilvl="0" w:tplc="76424F80">
      <w:start w:val="7"/>
      <w:numFmt w:val="decimal"/>
      <w:lvlText w:val="%1."/>
      <w:lvlJc w:val="left"/>
      <w:pPr>
        <w:tabs>
          <w:tab w:val="num" w:pos="432"/>
        </w:tabs>
        <w:ind w:left="432" w:hanging="432"/>
      </w:pPr>
      <w:rPr>
        <w:rFonts w:hint="default"/>
        <w:b/>
        <w:bCs/>
      </w:r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3">
    <w:nsid w:val="35AB29AF"/>
    <w:multiLevelType w:val="multilevel"/>
    <w:tmpl w:val="F3906B2C"/>
    <w:lvl w:ilvl="0">
      <w:start w:val="1"/>
      <w:numFmt w:val="decimal"/>
      <w:lvlText w:val="%1."/>
      <w:lvlJc w:val="left"/>
      <w:pPr>
        <w:tabs>
          <w:tab w:val="num" w:pos="737"/>
        </w:tabs>
        <w:ind w:left="737" w:hanging="737"/>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F316D0"/>
    <w:multiLevelType w:val="multilevel"/>
    <w:tmpl w:val="D85CD59E"/>
    <w:lvl w:ilvl="0">
      <w:start w:val="21"/>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3E0206C9"/>
    <w:multiLevelType w:val="hybridMultilevel"/>
    <w:tmpl w:val="DB96BECE"/>
    <w:lvl w:ilvl="0" w:tplc="04090013">
      <w:start w:val="1"/>
      <w:numFmt w:val="upp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6">
    <w:nsid w:val="4DC379FC"/>
    <w:multiLevelType w:val="hybridMultilevel"/>
    <w:tmpl w:val="6DBC4486"/>
    <w:lvl w:ilvl="0" w:tplc="C9DC78C4">
      <w:start w:val="1"/>
      <w:numFmt w:val="lowerLetter"/>
      <w:lvlText w:val="%1-"/>
      <w:lvlJc w:val="left"/>
      <w:pPr>
        <w:ind w:left="360"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7">
    <w:nsid w:val="662A32C2"/>
    <w:multiLevelType w:val="hybridMultilevel"/>
    <w:tmpl w:val="DB96BECE"/>
    <w:lvl w:ilvl="0" w:tplc="04090013">
      <w:start w:val="1"/>
      <w:numFmt w:val="upp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8">
    <w:nsid w:val="7EBD6B44"/>
    <w:multiLevelType w:val="multilevel"/>
    <w:tmpl w:val="C32AD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2"/>
  </w:num>
  <w:num w:numId="5">
    <w:abstractNumId w:val="0"/>
  </w:num>
  <w:num w:numId="6">
    <w:abstractNumId w:val="8"/>
  </w:num>
  <w:num w:numId="7">
    <w:abstractNumId w:val="1"/>
  </w:num>
  <w:num w:numId="8">
    <w:abstractNumId w:val="13"/>
  </w:num>
  <w:num w:numId="9">
    <w:abstractNumId w:val="6"/>
  </w:num>
  <w:num w:numId="10">
    <w:abstractNumId w:val="2"/>
  </w:num>
  <w:num w:numId="11">
    <w:abstractNumId w:val="15"/>
  </w:num>
  <w:num w:numId="12">
    <w:abstractNumId w:val="7"/>
  </w:num>
  <w:num w:numId="13">
    <w:abstractNumId w:val="17"/>
  </w:num>
  <w:num w:numId="14">
    <w:abstractNumId w:val="16"/>
  </w:num>
  <w:num w:numId="15">
    <w:abstractNumId w:val="14"/>
  </w:num>
  <w:num w:numId="16">
    <w:abstractNumId w:val="9"/>
  </w:num>
  <w:num w:numId="17">
    <w:abstractNumId w:val="18"/>
  </w:num>
  <w:num w:numId="18">
    <w:abstractNumId w:val="11"/>
  </w:num>
  <w:num w:numId="19">
    <w:abstractNumId w:val="5"/>
    <w:lvlOverride w:ilvl="0">
      <w:lvl w:ilvl="0" w:tplc="604CE004">
        <w:start w:val="1"/>
        <w:numFmt w:val="decimal"/>
        <w:lvlText w:val="%1."/>
        <w:lvlJc w:val="left"/>
        <w:pPr>
          <w:ind w:left="360" w:hanging="360"/>
        </w:pPr>
        <w:rPr>
          <w:rFonts w:hint="default"/>
          <w:b/>
          <w:bCs/>
          <w:i w:val="0"/>
          <w:iCs w:val="0"/>
        </w:rPr>
      </w:lvl>
    </w:lvlOverride>
    <w:lvlOverride w:ilvl="1">
      <w:lvl w:ilvl="1" w:tplc="BF98BF48">
        <w:start w:val="1"/>
        <w:numFmt w:val="decimal"/>
        <w:lvlText w:val="%1.%2."/>
        <w:lvlJc w:val="left"/>
        <w:pPr>
          <w:ind w:left="792" w:hanging="432"/>
        </w:pPr>
        <w:rPr>
          <w:rFonts w:hint="default"/>
          <w:i w:val="0"/>
          <w:iCs w:val="0"/>
        </w:rPr>
      </w:lvl>
    </w:lvlOverride>
    <w:lvlOverride w:ilvl="2">
      <w:lvl w:ilvl="2" w:tplc="0409001B">
        <w:start w:val="1"/>
        <w:numFmt w:val="decimal"/>
        <w:lvlText w:val="%1.%2.%3."/>
        <w:lvlJc w:val="left"/>
        <w:pPr>
          <w:ind w:left="1224" w:hanging="504"/>
        </w:pPr>
        <w:rPr>
          <w:rFonts w:hint="default"/>
        </w:rPr>
      </w:lvl>
    </w:lvlOverride>
    <w:lvlOverride w:ilvl="3">
      <w:lvl w:ilvl="3" w:tplc="0409000F">
        <w:start w:val="1"/>
        <w:numFmt w:val="decimal"/>
        <w:lvlText w:val="%1.%2.%3.%4."/>
        <w:lvlJc w:val="left"/>
        <w:pPr>
          <w:ind w:left="1728" w:hanging="648"/>
        </w:pPr>
        <w:rPr>
          <w:rFonts w:hint="default"/>
        </w:rPr>
      </w:lvl>
    </w:lvlOverride>
    <w:lvlOverride w:ilvl="4">
      <w:lvl w:ilvl="4" w:tplc="04090019">
        <w:start w:val="1"/>
        <w:numFmt w:val="decimal"/>
        <w:lvlText w:val="%1.%2.%3.%4.%5."/>
        <w:lvlJc w:val="left"/>
        <w:pPr>
          <w:ind w:left="2232" w:hanging="792"/>
        </w:pPr>
        <w:rPr>
          <w:rFonts w:hint="default"/>
        </w:rPr>
      </w:lvl>
    </w:lvlOverride>
    <w:lvlOverride w:ilvl="5">
      <w:lvl w:ilvl="5" w:tplc="0409001B">
        <w:start w:val="1"/>
        <w:numFmt w:val="decimal"/>
        <w:lvlText w:val="%1.%2.%3.%4.%5.%6."/>
        <w:lvlJc w:val="left"/>
        <w:pPr>
          <w:ind w:left="2736" w:hanging="936"/>
        </w:pPr>
        <w:rPr>
          <w:rFonts w:hint="default"/>
        </w:rPr>
      </w:lvl>
    </w:lvlOverride>
    <w:lvlOverride w:ilvl="6">
      <w:lvl w:ilvl="6" w:tplc="0409000F">
        <w:start w:val="1"/>
        <w:numFmt w:val="decimal"/>
        <w:lvlText w:val="%1.%2.%3.%4.%5.%6.%7."/>
        <w:lvlJc w:val="left"/>
        <w:pPr>
          <w:ind w:left="3240" w:hanging="1080"/>
        </w:pPr>
        <w:rPr>
          <w:rFonts w:hint="default"/>
        </w:rPr>
      </w:lvl>
    </w:lvlOverride>
    <w:lvlOverride w:ilvl="7">
      <w:lvl w:ilvl="7" w:tplc="04090019">
        <w:start w:val="1"/>
        <w:numFmt w:val="decimal"/>
        <w:lvlText w:val="%1.%2.%3.%4.%5.%6.%7.%8."/>
        <w:lvlJc w:val="left"/>
        <w:pPr>
          <w:ind w:left="3744" w:hanging="1224"/>
        </w:pPr>
        <w:rPr>
          <w:rFonts w:hint="default"/>
        </w:rPr>
      </w:lvl>
    </w:lvlOverride>
    <w:lvlOverride w:ilvl="8">
      <w:lvl w:ilvl="8" w:tplc="0409001B">
        <w:start w:val="1"/>
        <w:numFmt w:val="decimal"/>
        <w:lvlText w:val="%1.%2.%3.%4.%5.%6.%7.%8.%9."/>
        <w:lvlJc w:val="left"/>
        <w:pPr>
          <w:ind w:left="4320" w:hanging="1440"/>
        </w:pPr>
        <w:rPr>
          <w:rFonts w:hint="default"/>
        </w:rPr>
      </w:lvl>
    </w:lvlOverride>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6950"/>
    <w:rsid w:val="000027C2"/>
    <w:rsid w:val="0003496D"/>
    <w:rsid w:val="00077F2A"/>
    <w:rsid w:val="0009515A"/>
    <w:rsid w:val="000A13F4"/>
    <w:rsid w:val="000C12FA"/>
    <w:rsid w:val="00136950"/>
    <w:rsid w:val="00205F7E"/>
    <w:rsid w:val="002139F0"/>
    <w:rsid w:val="002210D3"/>
    <w:rsid w:val="002346FE"/>
    <w:rsid w:val="002377FA"/>
    <w:rsid w:val="00270DC3"/>
    <w:rsid w:val="00292602"/>
    <w:rsid w:val="002B6762"/>
    <w:rsid w:val="0031174E"/>
    <w:rsid w:val="00333B02"/>
    <w:rsid w:val="0037752A"/>
    <w:rsid w:val="003F79A8"/>
    <w:rsid w:val="004453AC"/>
    <w:rsid w:val="00446F11"/>
    <w:rsid w:val="004A7287"/>
    <w:rsid w:val="004C7F13"/>
    <w:rsid w:val="00583F3A"/>
    <w:rsid w:val="005E0513"/>
    <w:rsid w:val="006427E1"/>
    <w:rsid w:val="00644E64"/>
    <w:rsid w:val="00686E9D"/>
    <w:rsid w:val="00694483"/>
    <w:rsid w:val="006E0C60"/>
    <w:rsid w:val="007858CA"/>
    <w:rsid w:val="007A084A"/>
    <w:rsid w:val="007C118E"/>
    <w:rsid w:val="007C7472"/>
    <w:rsid w:val="007E696B"/>
    <w:rsid w:val="007F2A41"/>
    <w:rsid w:val="007F6FF4"/>
    <w:rsid w:val="00803C9F"/>
    <w:rsid w:val="00844B6E"/>
    <w:rsid w:val="00856478"/>
    <w:rsid w:val="00865E2E"/>
    <w:rsid w:val="008D42C8"/>
    <w:rsid w:val="00905933"/>
    <w:rsid w:val="00946871"/>
    <w:rsid w:val="009B3B4C"/>
    <w:rsid w:val="00A04E88"/>
    <w:rsid w:val="00A20B40"/>
    <w:rsid w:val="00B119D2"/>
    <w:rsid w:val="00B5340E"/>
    <w:rsid w:val="00B74565"/>
    <w:rsid w:val="00B758A0"/>
    <w:rsid w:val="00B7671A"/>
    <w:rsid w:val="00BE4AF5"/>
    <w:rsid w:val="00BF56E8"/>
    <w:rsid w:val="00C00FE9"/>
    <w:rsid w:val="00C35038"/>
    <w:rsid w:val="00CB424A"/>
    <w:rsid w:val="00CF46AD"/>
    <w:rsid w:val="00D426ED"/>
    <w:rsid w:val="00D46012"/>
    <w:rsid w:val="00D8462F"/>
    <w:rsid w:val="00DA23C0"/>
    <w:rsid w:val="00DD2017"/>
    <w:rsid w:val="00E04790"/>
    <w:rsid w:val="00E134AA"/>
    <w:rsid w:val="00E8508D"/>
    <w:rsid w:val="00F4139D"/>
    <w:rsid w:val="00F527E5"/>
    <w:rsid w:val="00FA2495"/>
    <w:rsid w:val="00FD25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50"/>
    <w:pPr>
      <w:spacing w:after="200" w:line="276" w:lineRule="auto"/>
    </w:pPr>
    <w:rPr>
      <w:rFonts w:ascii="Calibri" w:hAnsi="Calibri" w:cs="Arial"/>
      <w:sz w:val="22"/>
      <w:szCs w:val="22"/>
    </w:rPr>
  </w:style>
  <w:style w:type="paragraph" w:styleId="Heading1">
    <w:name w:val="heading 1"/>
    <w:basedOn w:val="Normal"/>
    <w:next w:val="Normal"/>
    <w:link w:val="Heading1Char"/>
    <w:qFormat/>
    <w:rsid w:val="00E04790"/>
    <w:pPr>
      <w:keepNext/>
      <w:jc w:val="center"/>
      <w:outlineLvl w:val="0"/>
    </w:pPr>
    <w:rPr>
      <w:b/>
      <w:bCs/>
      <w:sz w:val="36"/>
      <w:szCs w:val="36"/>
      <w:u w:val="single"/>
      <w:lang w:bidi="ar-JO"/>
    </w:rPr>
  </w:style>
  <w:style w:type="paragraph" w:styleId="Heading2">
    <w:name w:val="heading 2"/>
    <w:basedOn w:val="Normal"/>
    <w:next w:val="Normal"/>
    <w:link w:val="Heading2Char"/>
    <w:qFormat/>
    <w:rsid w:val="00E04790"/>
    <w:pPr>
      <w:keepNext/>
      <w:jc w:val="center"/>
      <w:outlineLvl w:val="1"/>
    </w:pPr>
    <w:rPr>
      <w:b/>
      <w:bCs/>
      <w:sz w:val="32"/>
      <w:szCs w:val="32"/>
      <w:lang w:bidi="ar-JO"/>
    </w:rPr>
  </w:style>
  <w:style w:type="paragraph" w:styleId="Heading4">
    <w:name w:val="heading 4"/>
    <w:basedOn w:val="Normal"/>
    <w:next w:val="Normal"/>
    <w:link w:val="Heading4Char"/>
    <w:uiPriority w:val="9"/>
    <w:unhideWhenUsed/>
    <w:qFormat/>
    <w:rsid w:val="00E0479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E0479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E047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790"/>
    <w:rPr>
      <w:b/>
      <w:bCs/>
      <w:sz w:val="36"/>
      <w:szCs w:val="36"/>
      <w:u w:val="single"/>
      <w:lang w:bidi="ar-JO"/>
    </w:rPr>
  </w:style>
  <w:style w:type="character" w:customStyle="1" w:styleId="Heading2Char">
    <w:name w:val="Heading 2 Char"/>
    <w:basedOn w:val="DefaultParagraphFont"/>
    <w:link w:val="Heading2"/>
    <w:rsid w:val="00E04790"/>
    <w:rPr>
      <w:b/>
      <w:bCs/>
      <w:sz w:val="32"/>
      <w:szCs w:val="32"/>
      <w:lang w:bidi="ar-JO"/>
    </w:rPr>
  </w:style>
  <w:style w:type="paragraph" w:styleId="ListParagraph">
    <w:name w:val="List Paragraph"/>
    <w:basedOn w:val="Normal"/>
    <w:uiPriority w:val="99"/>
    <w:qFormat/>
    <w:rsid w:val="00E04790"/>
    <w:pPr>
      <w:ind w:left="720"/>
      <w:contextualSpacing/>
    </w:pPr>
  </w:style>
  <w:style w:type="character" w:customStyle="1" w:styleId="Heading4Char">
    <w:name w:val="Heading 4 Char"/>
    <w:basedOn w:val="DefaultParagraphFont"/>
    <w:link w:val="Heading4"/>
    <w:uiPriority w:val="9"/>
    <w:rsid w:val="00E04790"/>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rsid w:val="00E0479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E04790"/>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E04790"/>
    <w:rPr>
      <w:b/>
      <w:bCs/>
    </w:rPr>
  </w:style>
  <w:style w:type="paragraph" w:styleId="Header">
    <w:name w:val="header"/>
    <w:basedOn w:val="Normal"/>
    <w:link w:val="HeaderChar"/>
    <w:uiPriority w:val="99"/>
    <w:unhideWhenUsed/>
    <w:rsid w:val="0013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50"/>
    <w:rPr>
      <w:rFonts w:ascii="Calibri" w:hAnsi="Calibri" w:cs="Arial"/>
      <w:sz w:val="22"/>
      <w:szCs w:val="22"/>
    </w:rPr>
  </w:style>
  <w:style w:type="paragraph" w:styleId="Footer">
    <w:name w:val="footer"/>
    <w:basedOn w:val="Normal"/>
    <w:link w:val="FooterChar"/>
    <w:uiPriority w:val="99"/>
    <w:unhideWhenUsed/>
    <w:rsid w:val="0013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50"/>
    <w:rPr>
      <w:rFonts w:ascii="Calibri" w:hAnsi="Calibri" w:cs="Arial"/>
      <w:sz w:val="22"/>
      <w:szCs w:val="22"/>
    </w:rPr>
  </w:style>
  <w:style w:type="paragraph" w:styleId="BalloonText">
    <w:name w:val="Balloon Text"/>
    <w:basedOn w:val="Normal"/>
    <w:link w:val="BalloonTextChar"/>
    <w:uiPriority w:val="99"/>
    <w:semiHidden/>
    <w:unhideWhenUsed/>
    <w:rsid w:val="008D4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2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Eng.Amer</dc:creator>
  <cp:lastModifiedBy>jaf111</cp:lastModifiedBy>
  <cp:revision>11</cp:revision>
  <cp:lastPrinted>2019-07-29T08:19:00Z</cp:lastPrinted>
  <dcterms:created xsi:type="dcterms:W3CDTF">2019-05-15T07:46:00Z</dcterms:created>
  <dcterms:modified xsi:type="dcterms:W3CDTF">2019-07-29T08:20:00Z</dcterms:modified>
</cp:coreProperties>
</file>