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79A5" w:rsidRDefault="001F6806" w:rsidP="003679A5">
      <w:pPr>
        <w:bidi/>
      </w:pPr>
      <w:r w:rsidRPr="001F6806">
        <w:rPr>
          <w:noProof/>
        </w:rPr>
        <mc:AlternateContent>
          <mc:Choice Requires="wps">
            <w:drawing>
              <wp:anchor distT="0" distB="0" distL="114300" distR="114300" simplePos="0" relativeHeight="251659264" behindDoc="0" locked="0" layoutInCell="1" allowOverlap="1">
                <wp:simplePos x="0" y="0"/>
                <wp:positionH relativeFrom="column">
                  <wp:posOffset>9524</wp:posOffset>
                </wp:positionH>
                <wp:positionV relativeFrom="paragraph">
                  <wp:posOffset>1065530</wp:posOffset>
                </wp:positionV>
                <wp:extent cx="591502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59150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B3C4E5B"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5pt,83.9pt" to="466.5pt,8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" strokecolor="#5b9bd5 [3204]" strokeweight=".5pt">
                <v:stroke joinstyle="miter"/>
              </v:line>
            </w:pict>
          </mc:Fallback>
        </mc:AlternateContent>
      </w:r>
      <w:r w:rsidR="003679A5" w:rsidRPr="003679A5">
        <w:rPr>
          <w:noProof/>
        </w:rPr>
        <w:drawing>
          <wp:inline distT="0" distB="0" distL="0" distR="0">
            <wp:extent cx="5943600" cy="108919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3600" cy="1089191"/>
                    </a:xfrm>
                    <a:prstGeom prst="rect">
                      <a:avLst/>
                    </a:prstGeom>
                    <a:noFill/>
                    <a:ln>
                      <a:noFill/>
                    </a:ln>
                  </pic:spPr>
                </pic:pic>
              </a:graphicData>
            </a:graphic>
          </wp:inline>
        </w:drawing>
      </w:r>
      <w:r w:rsidR="003679A5">
        <w:fldChar w:fldCharType="begin"/>
      </w:r>
      <w:r w:rsidR="003679A5">
        <w:instrText xml:space="preserve"> LINK Excel.Sheet.12 "D:\\3100-2024-6 </w:instrText>
      </w:r>
      <w:r w:rsidR="003679A5">
        <w:rPr>
          <w:rtl/>
        </w:rPr>
        <w:instrText>شراء كوشوك الداف\\كشف المشتريات للحلقة 3100-2024-6 شراء اطارات آلية داف</w:instrText>
      </w:r>
      <w:r w:rsidR="003679A5">
        <w:instrText>-.xlsx" "</w:instrText>
      </w:r>
      <w:r w:rsidR="003679A5">
        <w:rPr>
          <w:rtl/>
        </w:rPr>
        <w:instrText>حلقة 3100-2018-2</w:instrText>
      </w:r>
      <w:r w:rsidR="003679A5">
        <w:instrText xml:space="preserve">!R1C1:R2C9" \a \f 4 \h  \* MERGEFORMAT </w:instrText>
      </w:r>
      <w:r w:rsidR="003679A5">
        <w:fldChar w:fldCharType="separate"/>
      </w:r>
    </w:p>
    <w:p w:rsidR="003679A5" w:rsidRPr="003679A5" w:rsidRDefault="003679A5" w:rsidP="003679A5">
      <w:pPr>
        <w:bidi/>
        <w:rPr>
          <w:u w:val="single"/>
        </w:rPr>
      </w:pPr>
      <w:r>
        <w:fldChar w:fldCharType="end"/>
      </w:r>
      <w:r w:rsidRPr="003679A5">
        <w:rPr>
          <w:u w:val="single"/>
        </w:rPr>
        <w:fldChar w:fldCharType="begin"/>
      </w:r>
      <w:r w:rsidRPr="003679A5">
        <w:rPr>
          <w:u w:val="single"/>
        </w:rPr>
        <w:instrText xml:space="preserve"> LINK Excel.Sheet.12 "D:\\3100-2024-6 </w:instrText>
      </w:r>
      <w:r w:rsidRPr="003679A5">
        <w:rPr>
          <w:u w:val="single"/>
          <w:rtl/>
        </w:rPr>
        <w:instrText>شراء كوشوك الداف\\كشف المشتريات للحلقة 3100-2024-6 شراء اطارات آلية داف</w:instrText>
      </w:r>
      <w:r w:rsidRPr="003679A5">
        <w:rPr>
          <w:u w:val="single"/>
        </w:rPr>
        <w:instrText>-.xlsx" "</w:instrText>
      </w:r>
      <w:r w:rsidRPr="003679A5">
        <w:rPr>
          <w:u w:val="single"/>
          <w:rtl/>
        </w:rPr>
        <w:instrText>حلقة 3100-2018-2</w:instrText>
      </w:r>
      <w:r w:rsidRPr="003679A5">
        <w:rPr>
          <w:u w:val="single"/>
        </w:rPr>
        <w:instrText xml:space="preserve">!R1C1:R2C9" \a \f 5 \h  \* MERGEFORMAT </w:instrText>
      </w:r>
      <w:r w:rsidRPr="003679A5">
        <w:rPr>
          <w:u w:val="single"/>
        </w:rPr>
        <w:fldChar w:fldCharType="separate"/>
      </w:r>
    </w:p>
    <w:p w:rsidR="003679A5" w:rsidRPr="003679A5" w:rsidRDefault="003679A5" w:rsidP="003679A5">
      <w:pPr>
        <w:bidi/>
        <w:ind w:right="-810"/>
        <w:jc w:val="both"/>
        <w:rPr>
          <w:b/>
          <w:bCs/>
          <w:sz w:val="28"/>
          <w:szCs w:val="28"/>
          <w:u w:val="single"/>
          <w:rtl/>
        </w:rPr>
      </w:pPr>
      <w:r w:rsidRPr="003679A5">
        <w:rPr>
          <w:u w:val="single"/>
        </w:rPr>
        <w:fldChar w:fldCharType="end"/>
      </w:r>
      <w:r w:rsidRPr="003679A5">
        <w:rPr>
          <w:u w:val="single"/>
        </w:rPr>
        <w:t xml:space="preserve"> </w:t>
      </w:r>
      <w:r w:rsidRPr="003679A5">
        <w:rPr>
          <w:rFonts w:cs="Arial"/>
          <w:b/>
          <w:bCs/>
          <w:sz w:val="28"/>
          <w:szCs w:val="28"/>
          <w:u w:val="single"/>
          <w:rtl/>
        </w:rPr>
        <w:t>الشروط الخاصة</w:t>
      </w:r>
      <w:r w:rsidRPr="003679A5">
        <w:rPr>
          <w:rFonts w:cs="Arial" w:hint="cs"/>
          <w:b/>
          <w:bCs/>
          <w:sz w:val="28"/>
          <w:szCs w:val="28"/>
          <w:u w:val="single"/>
          <w:rtl/>
        </w:rPr>
        <w:t>:</w:t>
      </w:r>
    </w:p>
    <w:p w:rsidR="003679A5" w:rsidRPr="003679A5" w:rsidRDefault="003679A5" w:rsidP="005D5C36">
      <w:pPr>
        <w:pStyle w:val="ListParagraph"/>
        <w:numPr>
          <w:ilvl w:val="0"/>
          <w:numId w:val="1"/>
        </w:numPr>
        <w:tabs>
          <w:tab w:val="right" w:pos="720"/>
        </w:tabs>
        <w:bidi/>
        <w:spacing w:before="240"/>
        <w:ind w:left="180" w:right="-810" w:firstLine="0"/>
        <w:jc w:val="both"/>
        <w:rPr>
          <w:b/>
          <w:bCs/>
          <w:sz w:val="28"/>
          <w:szCs w:val="28"/>
          <w:rtl/>
        </w:rPr>
      </w:pPr>
      <w:r w:rsidRPr="003679A5">
        <w:rPr>
          <w:rFonts w:cs="Arial"/>
          <w:b/>
          <w:bCs/>
          <w:sz w:val="28"/>
          <w:szCs w:val="28"/>
          <w:rtl/>
        </w:rPr>
        <w:t>ان تكون الاسعار بالدينار الأردني، على اساس معفاه من الرسوم الجمركيه ومن رسوم الاستيراد ومن الضريبه العامه على المبيعات</w:t>
      </w:r>
      <w:r w:rsidRPr="003679A5">
        <w:rPr>
          <w:b/>
          <w:bCs/>
          <w:sz w:val="28"/>
          <w:szCs w:val="28"/>
        </w:rPr>
        <w:t xml:space="preserve">. </w:t>
      </w:r>
      <w:r w:rsidRPr="003679A5">
        <w:rPr>
          <w:b/>
          <w:bCs/>
          <w:sz w:val="28"/>
          <w:szCs w:val="28"/>
        </w:rPr>
        <w:tab/>
      </w:r>
      <w:r w:rsidRPr="003679A5">
        <w:rPr>
          <w:b/>
          <w:bCs/>
          <w:sz w:val="28"/>
          <w:szCs w:val="28"/>
        </w:rPr>
        <w:tab/>
      </w:r>
      <w:r w:rsidRPr="003679A5">
        <w:rPr>
          <w:b/>
          <w:bCs/>
          <w:sz w:val="28"/>
          <w:szCs w:val="28"/>
        </w:rPr>
        <w:tab/>
      </w:r>
      <w:r w:rsidRPr="003679A5">
        <w:rPr>
          <w:b/>
          <w:bCs/>
          <w:sz w:val="28"/>
          <w:szCs w:val="28"/>
        </w:rPr>
        <w:tab/>
      </w:r>
      <w:r w:rsidRPr="003679A5">
        <w:rPr>
          <w:b/>
          <w:bCs/>
          <w:sz w:val="28"/>
          <w:szCs w:val="28"/>
        </w:rPr>
        <w:tab/>
      </w:r>
      <w:r w:rsidRPr="003679A5">
        <w:rPr>
          <w:b/>
          <w:bCs/>
          <w:sz w:val="28"/>
          <w:szCs w:val="28"/>
        </w:rPr>
        <w:tab/>
      </w:r>
      <w:r w:rsidRPr="003679A5">
        <w:rPr>
          <w:b/>
          <w:bCs/>
          <w:sz w:val="28"/>
          <w:szCs w:val="28"/>
        </w:rPr>
        <w:tab/>
      </w:r>
    </w:p>
    <w:p w:rsidR="003679A5" w:rsidRPr="003679A5" w:rsidRDefault="003679A5" w:rsidP="005D5C36">
      <w:pPr>
        <w:pStyle w:val="ListParagraph"/>
        <w:numPr>
          <w:ilvl w:val="0"/>
          <w:numId w:val="1"/>
        </w:numPr>
        <w:tabs>
          <w:tab w:val="right" w:pos="720"/>
        </w:tabs>
        <w:bidi/>
        <w:spacing w:before="240"/>
        <w:ind w:left="180" w:right="-810" w:firstLine="0"/>
        <w:jc w:val="both"/>
        <w:rPr>
          <w:b/>
          <w:bCs/>
          <w:sz w:val="28"/>
          <w:szCs w:val="28"/>
          <w:rtl/>
        </w:rPr>
      </w:pPr>
      <w:r w:rsidRPr="003679A5">
        <w:rPr>
          <w:rFonts w:cs="Arial"/>
          <w:b/>
          <w:bCs/>
          <w:sz w:val="28"/>
          <w:szCs w:val="28"/>
          <w:rtl/>
        </w:rPr>
        <w:t xml:space="preserve">طريقة الدفع: بعد استلام المواد </w:t>
      </w:r>
      <w:r>
        <w:rPr>
          <w:rFonts w:cs="Arial" w:hint="cs"/>
          <w:b/>
          <w:bCs/>
          <w:sz w:val="28"/>
          <w:szCs w:val="28"/>
          <w:rtl/>
        </w:rPr>
        <w:t>وحسب تعليمات القوات المسلحة الاردنية-الجيش العربي.</w:t>
      </w:r>
      <w:r w:rsidR="005D5C36">
        <w:rPr>
          <w:b/>
          <w:bCs/>
          <w:sz w:val="28"/>
          <w:szCs w:val="28"/>
        </w:rPr>
        <w:tab/>
      </w:r>
      <w:r w:rsidRPr="003679A5">
        <w:rPr>
          <w:b/>
          <w:bCs/>
          <w:sz w:val="28"/>
          <w:szCs w:val="28"/>
        </w:rPr>
        <w:tab/>
      </w:r>
      <w:r w:rsidRPr="003679A5">
        <w:rPr>
          <w:b/>
          <w:bCs/>
          <w:sz w:val="28"/>
          <w:szCs w:val="28"/>
        </w:rPr>
        <w:tab/>
      </w:r>
    </w:p>
    <w:p w:rsidR="003679A5" w:rsidRPr="003679A5" w:rsidRDefault="003679A5" w:rsidP="005D5C36">
      <w:pPr>
        <w:pStyle w:val="ListParagraph"/>
        <w:numPr>
          <w:ilvl w:val="0"/>
          <w:numId w:val="1"/>
        </w:numPr>
        <w:tabs>
          <w:tab w:val="right" w:pos="720"/>
        </w:tabs>
        <w:bidi/>
        <w:spacing w:before="240"/>
        <w:ind w:left="180" w:right="-810" w:firstLine="0"/>
        <w:jc w:val="both"/>
        <w:rPr>
          <w:b/>
          <w:bCs/>
          <w:sz w:val="28"/>
          <w:szCs w:val="28"/>
          <w:rtl/>
        </w:rPr>
      </w:pPr>
      <w:r w:rsidRPr="003679A5">
        <w:rPr>
          <w:rFonts w:cs="Arial"/>
          <w:b/>
          <w:bCs/>
          <w:sz w:val="28"/>
          <w:szCs w:val="28"/>
          <w:rtl/>
        </w:rPr>
        <w:t>مكان التسليم: مستودعات سلاح الصيانة الملكي (تقوم الشركة الموردة بمراجعة مديريه المشتريات الدفاعيه للحصول على كتاب اعفاء جمركي، ومن ثم تقوم الشركة بالتخليص على المواد عن طريقها وايصالها الى مستودعات سلاح الصيانة الملكي)، ويعتبر تاريخ وصول المواد الى مستودعات سلاح الصيانة هو تاريخ التسليم الرسمي للإطار</w:t>
      </w:r>
      <w:r w:rsidRPr="003679A5">
        <w:rPr>
          <w:b/>
          <w:bCs/>
          <w:sz w:val="28"/>
          <w:szCs w:val="28"/>
        </w:rPr>
        <w:t>.</w:t>
      </w:r>
      <w:r w:rsidRPr="003679A5">
        <w:rPr>
          <w:b/>
          <w:bCs/>
          <w:sz w:val="28"/>
          <w:szCs w:val="28"/>
        </w:rPr>
        <w:tab/>
      </w:r>
      <w:r w:rsidRPr="003679A5">
        <w:rPr>
          <w:b/>
          <w:bCs/>
          <w:sz w:val="28"/>
          <w:szCs w:val="28"/>
        </w:rPr>
        <w:tab/>
      </w:r>
      <w:r w:rsidRPr="003679A5">
        <w:rPr>
          <w:b/>
          <w:bCs/>
          <w:sz w:val="28"/>
          <w:szCs w:val="28"/>
        </w:rPr>
        <w:tab/>
      </w:r>
      <w:r w:rsidRPr="003679A5">
        <w:rPr>
          <w:b/>
          <w:bCs/>
          <w:sz w:val="28"/>
          <w:szCs w:val="28"/>
        </w:rPr>
        <w:tab/>
      </w:r>
      <w:r w:rsidRPr="003679A5">
        <w:rPr>
          <w:b/>
          <w:bCs/>
          <w:sz w:val="28"/>
          <w:szCs w:val="28"/>
        </w:rPr>
        <w:tab/>
      </w:r>
      <w:r w:rsidRPr="003679A5">
        <w:rPr>
          <w:b/>
          <w:bCs/>
          <w:sz w:val="28"/>
          <w:szCs w:val="28"/>
        </w:rPr>
        <w:tab/>
      </w:r>
      <w:r w:rsidRPr="003679A5">
        <w:rPr>
          <w:b/>
          <w:bCs/>
          <w:sz w:val="28"/>
          <w:szCs w:val="28"/>
        </w:rPr>
        <w:tab/>
      </w:r>
    </w:p>
    <w:p w:rsidR="003679A5" w:rsidRPr="003679A5" w:rsidRDefault="003679A5" w:rsidP="005D5C36">
      <w:pPr>
        <w:pStyle w:val="ListParagraph"/>
        <w:numPr>
          <w:ilvl w:val="0"/>
          <w:numId w:val="1"/>
        </w:numPr>
        <w:tabs>
          <w:tab w:val="right" w:pos="720"/>
        </w:tabs>
        <w:bidi/>
        <w:spacing w:before="240"/>
        <w:ind w:left="180" w:right="-810" w:firstLine="0"/>
        <w:jc w:val="both"/>
        <w:rPr>
          <w:b/>
          <w:bCs/>
          <w:sz w:val="28"/>
          <w:szCs w:val="28"/>
          <w:rtl/>
        </w:rPr>
      </w:pPr>
      <w:r w:rsidRPr="003679A5">
        <w:rPr>
          <w:rFonts w:cs="Arial"/>
          <w:b/>
          <w:bCs/>
          <w:sz w:val="28"/>
          <w:szCs w:val="28"/>
          <w:rtl/>
        </w:rPr>
        <w:t xml:space="preserve">يمنع إستيراد المواد بإسم القوات المسلحة </w:t>
      </w:r>
      <w:r>
        <w:rPr>
          <w:rFonts w:cs="Arial" w:hint="cs"/>
          <w:b/>
          <w:bCs/>
          <w:sz w:val="28"/>
          <w:szCs w:val="28"/>
          <w:rtl/>
        </w:rPr>
        <w:t>.</w:t>
      </w:r>
    </w:p>
    <w:p w:rsidR="003679A5" w:rsidRPr="003679A5" w:rsidRDefault="003679A5" w:rsidP="005D5C36">
      <w:pPr>
        <w:pStyle w:val="ListParagraph"/>
        <w:numPr>
          <w:ilvl w:val="0"/>
          <w:numId w:val="1"/>
        </w:numPr>
        <w:tabs>
          <w:tab w:val="right" w:pos="720"/>
        </w:tabs>
        <w:bidi/>
        <w:spacing w:before="240"/>
        <w:ind w:left="180" w:right="-810" w:firstLine="0"/>
        <w:jc w:val="both"/>
        <w:rPr>
          <w:b/>
          <w:bCs/>
          <w:sz w:val="28"/>
          <w:szCs w:val="28"/>
          <w:rtl/>
        </w:rPr>
      </w:pPr>
      <w:r w:rsidRPr="003679A5">
        <w:rPr>
          <w:rFonts w:cs="Arial"/>
          <w:b/>
          <w:bCs/>
          <w:sz w:val="28"/>
          <w:szCs w:val="28"/>
          <w:rtl/>
        </w:rPr>
        <w:t xml:space="preserve">مدة التسليم: </w:t>
      </w:r>
      <w:r w:rsidR="005D5C36">
        <w:rPr>
          <w:rFonts w:cs="Arial" w:hint="cs"/>
          <w:b/>
          <w:bCs/>
          <w:sz w:val="28"/>
          <w:szCs w:val="28"/>
          <w:rtl/>
        </w:rPr>
        <w:t xml:space="preserve">على الشركات بيان مدة التسليم في عرضها علماً بأنه </w:t>
      </w:r>
      <w:r w:rsidRPr="003679A5">
        <w:rPr>
          <w:rFonts w:cs="Arial"/>
          <w:b/>
          <w:bCs/>
          <w:sz w:val="28"/>
          <w:szCs w:val="28"/>
          <w:rtl/>
        </w:rPr>
        <w:t xml:space="preserve">يسمح بالتسليم المجزأ على دفعتين خلال مدة </w:t>
      </w:r>
      <w:r>
        <w:rPr>
          <w:rFonts w:cs="Arial" w:hint="cs"/>
          <w:b/>
          <w:bCs/>
          <w:sz w:val="28"/>
          <w:szCs w:val="28"/>
          <w:rtl/>
        </w:rPr>
        <w:t xml:space="preserve">لا تتجاوز </w:t>
      </w:r>
      <w:r w:rsidRPr="003679A5">
        <w:rPr>
          <w:rFonts w:cs="Arial"/>
          <w:b/>
          <w:bCs/>
          <w:sz w:val="28"/>
          <w:szCs w:val="28"/>
          <w:rtl/>
        </w:rPr>
        <w:t xml:space="preserve">(120) من تاريخ </w:t>
      </w:r>
      <w:r>
        <w:rPr>
          <w:rFonts w:cs="Arial" w:hint="cs"/>
          <w:b/>
          <w:bCs/>
          <w:sz w:val="28"/>
          <w:szCs w:val="28"/>
          <w:rtl/>
        </w:rPr>
        <w:t>التبلغ ب</w:t>
      </w:r>
      <w:r w:rsidRPr="003679A5">
        <w:rPr>
          <w:rFonts w:cs="Arial"/>
          <w:b/>
          <w:bCs/>
          <w:sz w:val="28"/>
          <w:szCs w:val="28"/>
          <w:rtl/>
        </w:rPr>
        <w:t>قرار الإحالة</w:t>
      </w:r>
      <w:r w:rsidRPr="003679A5">
        <w:rPr>
          <w:b/>
          <w:bCs/>
          <w:sz w:val="28"/>
          <w:szCs w:val="28"/>
        </w:rPr>
        <w:t>.</w:t>
      </w:r>
      <w:r w:rsidRPr="003679A5">
        <w:rPr>
          <w:b/>
          <w:bCs/>
          <w:sz w:val="28"/>
          <w:szCs w:val="28"/>
        </w:rPr>
        <w:tab/>
      </w:r>
      <w:r w:rsidRPr="003679A5">
        <w:rPr>
          <w:b/>
          <w:bCs/>
          <w:sz w:val="28"/>
          <w:szCs w:val="28"/>
        </w:rPr>
        <w:tab/>
      </w:r>
      <w:r w:rsidRPr="003679A5">
        <w:rPr>
          <w:b/>
          <w:bCs/>
          <w:sz w:val="28"/>
          <w:szCs w:val="28"/>
        </w:rPr>
        <w:tab/>
      </w:r>
      <w:r w:rsidRPr="003679A5">
        <w:rPr>
          <w:b/>
          <w:bCs/>
          <w:sz w:val="28"/>
          <w:szCs w:val="28"/>
        </w:rPr>
        <w:tab/>
      </w:r>
      <w:r w:rsidRPr="003679A5">
        <w:rPr>
          <w:b/>
          <w:bCs/>
          <w:sz w:val="28"/>
          <w:szCs w:val="28"/>
        </w:rPr>
        <w:tab/>
      </w:r>
      <w:r w:rsidRPr="003679A5">
        <w:rPr>
          <w:b/>
          <w:bCs/>
          <w:sz w:val="28"/>
          <w:szCs w:val="28"/>
        </w:rPr>
        <w:tab/>
      </w:r>
      <w:r w:rsidRPr="003679A5">
        <w:rPr>
          <w:b/>
          <w:bCs/>
          <w:sz w:val="28"/>
          <w:szCs w:val="28"/>
        </w:rPr>
        <w:tab/>
      </w:r>
    </w:p>
    <w:p w:rsidR="003679A5" w:rsidRPr="003679A5" w:rsidRDefault="003679A5" w:rsidP="005D5C36">
      <w:pPr>
        <w:pStyle w:val="ListParagraph"/>
        <w:numPr>
          <w:ilvl w:val="0"/>
          <w:numId w:val="1"/>
        </w:numPr>
        <w:tabs>
          <w:tab w:val="right" w:pos="720"/>
        </w:tabs>
        <w:bidi/>
        <w:spacing w:before="240"/>
        <w:ind w:left="180" w:right="-810" w:firstLine="0"/>
        <w:jc w:val="both"/>
        <w:rPr>
          <w:b/>
          <w:bCs/>
          <w:sz w:val="28"/>
          <w:szCs w:val="28"/>
          <w:rtl/>
        </w:rPr>
      </w:pPr>
      <w:r>
        <w:rPr>
          <w:rFonts w:cs="Arial" w:hint="cs"/>
          <w:b/>
          <w:bCs/>
          <w:sz w:val="28"/>
          <w:szCs w:val="28"/>
          <w:rtl/>
        </w:rPr>
        <w:t xml:space="preserve">يجب </w:t>
      </w:r>
      <w:r w:rsidRPr="003679A5">
        <w:rPr>
          <w:rFonts w:cs="Arial"/>
          <w:b/>
          <w:bCs/>
          <w:sz w:val="28"/>
          <w:szCs w:val="28"/>
          <w:rtl/>
        </w:rPr>
        <w:t xml:space="preserve">ان </w:t>
      </w:r>
      <w:r>
        <w:rPr>
          <w:rFonts w:cs="Arial" w:hint="cs"/>
          <w:b/>
          <w:bCs/>
          <w:sz w:val="28"/>
          <w:szCs w:val="28"/>
          <w:rtl/>
        </w:rPr>
        <w:t>ت</w:t>
      </w:r>
      <w:r w:rsidRPr="003679A5">
        <w:rPr>
          <w:rFonts w:cs="Arial"/>
          <w:b/>
          <w:bCs/>
          <w:sz w:val="28"/>
          <w:szCs w:val="28"/>
          <w:rtl/>
        </w:rPr>
        <w:t>كون الاطار</w:t>
      </w:r>
      <w:r>
        <w:rPr>
          <w:rFonts w:cs="Arial" w:hint="cs"/>
          <w:b/>
          <w:bCs/>
          <w:sz w:val="28"/>
          <w:szCs w:val="28"/>
          <w:rtl/>
        </w:rPr>
        <w:t>ات المعروضة</w:t>
      </w:r>
      <w:r w:rsidRPr="003679A5">
        <w:rPr>
          <w:rFonts w:cs="Arial"/>
          <w:b/>
          <w:bCs/>
          <w:sz w:val="28"/>
          <w:szCs w:val="28"/>
          <w:rtl/>
        </w:rPr>
        <w:t xml:space="preserve"> جديد</w:t>
      </w:r>
      <w:r>
        <w:rPr>
          <w:rFonts w:cs="Arial" w:hint="cs"/>
          <w:b/>
          <w:bCs/>
          <w:sz w:val="28"/>
          <w:szCs w:val="28"/>
          <w:rtl/>
        </w:rPr>
        <w:t>ة</w:t>
      </w:r>
      <w:r w:rsidRPr="003679A5">
        <w:rPr>
          <w:rFonts w:cs="Arial"/>
          <w:b/>
          <w:bCs/>
          <w:sz w:val="28"/>
          <w:szCs w:val="28"/>
          <w:rtl/>
        </w:rPr>
        <w:t xml:space="preserve"> 100% </w:t>
      </w:r>
      <w:r w:rsidR="005D5C36">
        <w:rPr>
          <w:rFonts w:cs="Arial" w:hint="cs"/>
          <w:b/>
          <w:bCs/>
          <w:sz w:val="28"/>
          <w:szCs w:val="28"/>
          <w:rtl/>
        </w:rPr>
        <w:t xml:space="preserve"> غبر مجددة أو معاد تصنيعها </w:t>
      </w:r>
      <w:r w:rsidRPr="003679A5">
        <w:rPr>
          <w:rFonts w:cs="Arial"/>
          <w:b/>
          <w:bCs/>
          <w:sz w:val="28"/>
          <w:szCs w:val="28"/>
          <w:rtl/>
        </w:rPr>
        <w:t>و مطابق</w:t>
      </w:r>
      <w:r>
        <w:rPr>
          <w:rFonts w:cs="Arial" w:hint="cs"/>
          <w:b/>
          <w:bCs/>
          <w:sz w:val="28"/>
          <w:szCs w:val="28"/>
          <w:rtl/>
        </w:rPr>
        <w:t>ة</w:t>
      </w:r>
      <w:r w:rsidRPr="003679A5">
        <w:rPr>
          <w:rFonts w:cs="Arial"/>
          <w:b/>
          <w:bCs/>
          <w:sz w:val="28"/>
          <w:szCs w:val="28"/>
          <w:rtl/>
        </w:rPr>
        <w:t xml:space="preserve"> للمواصفه العالميه والمواصفه الاردنيه المعتمده و</w:t>
      </w:r>
      <w:r>
        <w:rPr>
          <w:rFonts w:cs="Arial" w:hint="cs"/>
          <w:b/>
          <w:bCs/>
          <w:sz w:val="28"/>
          <w:szCs w:val="28"/>
          <w:rtl/>
        </w:rPr>
        <w:t>ت</w:t>
      </w:r>
      <w:r w:rsidRPr="003679A5">
        <w:rPr>
          <w:rFonts w:cs="Arial"/>
          <w:b/>
          <w:bCs/>
          <w:sz w:val="28"/>
          <w:szCs w:val="28"/>
          <w:rtl/>
        </w:rPr>
        <w:t>حمل علامة</w:t>
      </w:r>
      <w:r>
        <w:rPr>
          <w:rFonts w:cs="Arial" w:hint="cs"/>
          <w:b/>
          <w:bCs/>
          <w:sz w:val="28"/>
          <w:szCs w:val="28"/>
          <w:rtl/>
        </w:rPr>
        <w:t xml:space="preserve"> </w:t>
      </w:r>
      <w:r>
        <w:rPr>
          <w:b/>
          <w:bCs/>
          <w:sz w:val="28"/>
          <w:szCs w:val="28"/>
        </w:rPr>
        <w:t xml:space="preserve"> CE-MARK</w:t>
      </w:r>
      <w:r>
        <w:rPr>
          <w:rFonts w:hint="cs"/>
          <w:b/>
          <w:bCs/>
          <w:sz w:val="28"/>
          <w:szCs w:val="28"/>
          <w:rtl/>
        </w:rPr>
        <w:t xml:space="preserve"> .</w:t>
      </w:r>
      <w:r w:rsidRPr="003679A5">
        <w:rPr>
          <w:b/>
          <w:bCs/>
          <w:sz w:val="28"/>
          <w:szCs w:val="28"/>
        </w:rPr>
        <w:tab/>
      </w:r>
      <w:r w:rsidRPr="003679A5">
        <w:rPr>
          <w:b/>
          <w:bCs/>
          <w:sz w:val="28"/>
          <w:szCs w:val="28"/>
        </w:rPr>
        <w:tab/>
      </w:r>
      <w:r w:rsidRPr="003679A5">
        <w:rPr>
          <w:b/>
          <w:bCs/>
          <w:sz w:val="28"/>
          <w:szCs w:val="28"/>
        </w:rPr>
        <w:tab/>
      </w:r>
      <w:r w:rsidRPr="003679A5">
        <w:rPr>
          <w:b/>
          <w:bCs/>
          <w:sz w:val="28"/>
          <w:szCs w:val="28"/>
        </w:rPr>
        <w:tab/>
      </w:r>
      <w:r w:rsidRPr="003679A5">
        <w:rPr>
          <w:b/>
          <w:bCs/>
          <w:sz w:val="28"/>
          <w:szCs w:val="28"/>
        </w:rPr>
        <w:tab/>
      </w:r>
      <w:r w:rsidRPr="003679A5">
        <w:rPr>
          <w:b/>
          <w:bCs/>
          <w:sz w:val="28"/>
          <w:szCs w:val="28"/>
        </w:rPr>
        <w:tab/>
      </w:r>
    </w:p>
    <w:p w:rsidR="003679A5" w:rsidRDefault="003679A5" w:rsidP="005D5C36">
      <w:pPr>
        <w:pStyle w:val="ListParagraph"/>
        <w:numPr>
          <w:ilvl w:val="0"/>
          <w:numId w:val="1"/>
        </w:numPr>
        <w:tabs>
          <w:tab w:val="right" w:pos="720"/>
        </w:tabs>
        <w:bidi/>
        <w:spacing w:before="240"/>
        <w:ind w:left="180" w:right="-810" w:firstLine="0"/>
        <w:jc w:val="both"/>
        <w:rPr>
          <w:b/>
          <w:bCs/>
          <w:sz w:val="28"/>
          <w:szCs w:val="28"/>
        </w:rPr>
      </w:pPr>
      <w:r>
        <w:rPr>
          <w:rFonts w:cs="Arial" w:hint="cs"/>
          <w:b/>
          <w:bCs/>
          <w:sz w:val="28"/>
          <w:szCs w:val="28"/>
          <w:rtl/>
        </w:rPr>
        <w:t xml:space="preserve">يجب </w:t>
      </w:r>
      <w:r w:rsidR="005D5C36">
        <w:rPr>
          <w:rFonts w:cs="Arial" w:hint="cs"/>
          <w:b/>
          <w:bCs/>
          <w:sz w:val="28"/>
          <w:szCs w:val="28"/>
          <w:rtl/>
        </w:rPr>
        <w:t xml:space="preserve">على الشركة بيان تاريخ الصنع للاطارات المصنوعه على </w:t>
      </w:r>
      <w:r w:rsidRPr="003679A5">
        <w:rPr>
          <w:rFonts w:cs="Arial"/>
          <w:b/>
          <w:bCs/>
          <w:sz w:val="28"/>
          <w:szCs w:val="28"/>
          <w:rtl/>
        </w:rPr>
        <w:t xml:space="preserve">ان يكون تاريخ صنع الاطار </w:t>
      </w:r>
      <w:r w:rsidR="005D5C36">
        <w:rPr>
          <w:rFonts w:cs="Arial" w:hint="cs"/>
          <w:b/>
          <w:bCs/>
          <w:sz w:val="28"/>
          <w:szCs w:val="28"/>
          <w:rtl/>
        </w:rPr>
        <w:t>ليس قبل</w:t>
      </w:r>
      <w:r w:rsidRPr="003679A5">
        <w:rPr>
          <w:rFonts w:cs="Arial"/>
          <w:b/>
          <w:bCs/>
          <w:sz w:val="28"/>
          <w:szCs w:val="28"/>
          <w:rtl/>
        </w:rPr>
        <w:t xml:space="preserve"> عام  2024</w:t>
      </w:r>
      <w:r>
        <w:rPr>
          <w:b/>
          <w:bCs/>
          <w:sz w:val="28"/>
          <w:szCs w:val="28"/>
        </w:rPr>
        <w:t>.</w:t>
      </w:r>
      <w:r>
        <w:rPr>
          <w:b/>
          <w:bCs/>
          <w:sz w:val="28"/>
          <w:szCs w:val="28"/>
        </w:rPr>
        <w:tab/>
      </w:r>
    </w:p>
    <w:p w:rsidR="003679A5" w:rsidRPr="003679A5" w:rsidRDefault="003679A5" w:rsidP="005D5C36">
      <w:pPr>
        <w:pStyle w:val="ListParagraph"/>
        <w:numPr>
          <w:ilvl w:val="0"/>
          <w:numId w:val="1"/>
        </w:numPr>
        <w:tabs>
          <w:tab w:val="right" w:pos="720"/>
        </w:tabs>
        <w:bidi/>
        <w:spacing w:before="240"/>
        <w:ind w:left="180" w:right="-810" w:firstLine="0"/>
        <w:jc w:val="both"/>
        <w:rPr>
          <w:b/>
          <w:bCs/>
          <w:sz w:val="28"/>
          <w:szCs w:val="28"/>
          <w:rtl/>
        </w:rPr>
      </w:pPr>
      <w:r w:rsidRPr="003679A5">
        <w:rPr>
          <w:rFonts w:cs="Arial"/>
          <w:b/>
          <w:bCs/>
          <w:sz w:val="28"/>
          <w:szCs w:val="28"/>
          <w:rtl/>
        </w:rPr>
        <w:t>مواصفات السرعه والحموله أعلاه تمثل الحد الادنى للمواصفات المطلوبه , ويجب ان تتناسب السرعه والحموله مع عدد الراقات</w:t>
      </w:r>
      <w:r w:rsidRPr="003679A5">
        <w:rPr>
          <w:b/>
          <w:bCs/>
          <w:sz w:val="28"/>
          <w:szCs w:val="28"/>
        </w:rPr>
        <w:t>.</w:t>
      </w:r>
      <w:r w:rsidRPr="003679A5">
        <w:rPr>
          <w:b/>
          <w:bCs/>
          <w:sz w:val="28"/>
          <w:szCs w:val="28"/>
        </w:rPr>
        <w:tab/>
      </w:r>
      <w:r w:rsidRPr="003679A5">
        <w:rPr>
          <w:b/>
          <w:bCs/>
          <w:sz w:val="28"/>
          <w:szCs w:val="28"/>
        </w:rPr>
        <w:tab/>
      </w:r>
    </w:p>
    <w:p w:rsidR="003679A5" w:rsidRDefault="003679A5" w:rsidP="005D5C36">
      <w:pPr>
        <w:pStyle w:val="ListParagraph"/>
        <w:numPr>
          <w:ilvl w:val="0"/>
          <w:numId w:val="1"/>
        </w:numPr>
        <w:tabs>
          <w:tab w:val="right" w:pos="720"/>
        </w:tabs>
        <w:bidi/>
        <w:spacing w:before="240"/>
        <w:ind w:left="180" w:right="-810" w:firstLine="0"/>
        <w:jc w:val="both"/>
        <w:rPr>
          <w:b/>
          <w:bCs/>
          <w:sz w:val="28"/>
          <w:szCs w:val="28"/>
        </w:rPr>
      </w:pPr>
      <w:r w:rsidRPr="003679A5">
        <w:rPr>
          <w:rFonts w:cs="Arial"/>
          <w:b/>
          <w:bCs/>
          <w:sz w:val="28"/>
          <w:szCs w:val="28"/>
          <w:rtl/>
        </w:rPr>
        <w:t xml:space="preserve">يجب ان تكون </w:t>
      </w:r>
      <w:r w:rsidR="005D5C36">
        <w:rPr>
          <w:rFonts w:cs="Arial" w:hint="cs"/>
          <w:b/>
          <w:bCs/>
          <w:sz w:val="28"/>
          <w:szCs w:val="28"/>
          <w:rtl/>
        </w:rPr>
        <w:t xml:space="preserve">الاطارات المعروضة </w:t>
      </w:r>
      <w:r w:rsidRPr="003679A5">
        <w:rPr>
          <w:rFonts w:cs="Arial"/>
          <w:b/>
          <w:bCs/>
          <w:sz w:val="28"/>
          <w:szCs w:val="28"/>
          <w:rtl/>
        </w:rPr>
        <w:t xml:space="preserve">مقاومة </w:t>
      </w:r>
      <w:r w:rsidR="005D5C36">
        <w:rPr>
          <w:rFonts w:cs="Arial" w:hint="cs"/>
          <w:b/>
          <w:bCs/>
          <w:sz w:val="28"/>
          <w:szCs w:val="28"/>
          <w:rtl/>
        </w:rPr>
        <w:t>ل</w:t>
      </w:r>
      <w:r w:rsidRPr="003679A5">
        <w:rPr>
          <w:rFonts w:cs="Arial"/>
          <w:b/>
          <w:bCs/>
          <w:sz w:val="28"/>
          <w:szCs w:val="28"/>
          <w:rtl/>
        </w:rPr>
        <w:t>درجات الحراره ومعامل الالتصاق</w:t>
      </w:r>
      <w:r w:rsidRPr="003679A5">
        <w:rPr>
          <w:b/>
          <w:bCs/>
          <w:sz w:val="28"/>
          <w:szCs w:val="28"/>
        </w:rPr>
        <w:t xml:space="preserve"> (TRACTION )  </w:t>
      </w:r>
      <w:r w:rsidRPr="003679A5">
        <w:rPr>
          <w:rFonts w:cs="Arial"/>
          <w:b/>
          <w:bCs/>
          <w:sz w:val="28"/>
          <w:szCs w:val="28"/>
          <w:rtl/>
        </w:rPr>
        <w:t>تأخذان  الرمز</w:t>
      </w:r>
      <w:r w:rsidRPr="003679A5">
        <w:rPr>
          <w:b/>
          <w:bCs/>
          <w:sz w:val="28"/>
          <w:szCs w:val="28"/>
        </w:rPr>
        <w:t xml:space="preserve"> A </w:t>
      </w:r>
      <w:r w:rsidRPr="003679A5">
        <w:rPr>
          <w:rFonts w:cs="Arial"/>
          <w:b/>
          <w:bCs/>
          <w:sz w:val="28"/>
          <w:szCs w:val="28"/>
          <w:rtl/>
        </w:rPr>
        <w:t>أو</w:t>
      </w:r>
      <w:r w:rsidRPr="003679A5">
        <w:rPr>
          <w:b/>
          <w:bCs/>
          <w:sz w:val="28"/>
          <w:szCs w:val="28"/>
        </w:rPr>
        <w:t xml:space="preserve"> B</w:t>
      </w:r>
      <w:r w:rsidRPr="003679A5">
        <w:rPr>
          <w:rFonts w:cs="Arial"/>
          <w:b/>
          <w:bCs/>
          <w:sz w:val="28"/>
          <w:szCs w:val="28"/>
          <w:rtl/>
        </w:rPr>
        <w:t>، و تتعهد الشركات بتقديم شهادة خطية مصدقة حسب الأصول تثبت بأن الإطارات الموردة من قبلها مناسبة للإستخدام في الظروف الجوية السائدة في المملكة الأردنية الهاشمية</w:t>
      </w:r>
      <w:r>
        <w:rPr>
          <w:b/>
          <w:bCs/>
          <w:sz w:val="28"/>
          <w:szCs w:val="28"/>
        </w:rPr>
        <w:t>.</w:t>
      </w:r>
    </w:p>
    <w:p w:rsidR="003679A5" w:rsidRDefault="003679A5" w:rsidP="005D5C36">
      <w:pPr>
        <w:pStyle w:val="ListParagraph"/>
        <w:numPr>
          <w:ilvl w:val="0"/>
          <w:numId w:val="1"/>
        </w:numPr>
        <w:tabs>
          <w:tab w:val="right" w:pos="720"/>
        </w:tabs>
        <w:bidi/>
        <w:spacing w:before="240"/>
        <w:ind w:left="180" w:right="-810" w:firstLine="0"/>
        <w:jc w:val="both"/>
        <w:rPr>
          <w:b/>
          <w:bCs/>
          <w:sz w:val="28"/>
          <w:szCs w:val="28"/>
        </w:rPr>
      </w:pPr>
      <w:r w:rsidRPr="003679A5">
        <w:rPr>
          <w:rFonts w:cs="Arial"/>
          <w:b/>
          <w:bCs/>
          <w:sz w:val="28"/>
          <w:szCs w:val="28"/>
          <w:rtl/>
        </w:rPr>
        <w:t>المنشأ: على الشركة بيان منشأ الإطار، تحديد ماركة الاطار، واسم الشركة الصانعه بشكل واضح في عرض السعر</w:t>
      </w:r>
      <w:r w:rsidR="005D5C36">
        <w:rPr>
          <w:rFonts w:cs="Arial" w:hint="cs"/>
          <w:b/>
          <w:bCs/>
          <w:sz w:val="28"/>
          <w:szCs w:val="28"/>
          <w:rtl/>
        </w:rPr>
        <w:t xml:space="preserve"> وتلتزم الشركة المحال عليها بتقديم شهادة منشأ صادرة ومصدقة من الغرفة التجارية في بلد المنشأ تثبت منشأ اللوازم الموردة</w:t>
      </w:r>
      <w:r>
        <w:rPr>
          <w:rFonts w:hint="cs"/>
          <w:b/>
          <w:bCs/>
          <w:sz w:val="28"/>
          <w:szCs w:val="28"/>
          <w:rtl/>
        </w:rPr>
        <w:t>.</w:t>
      </w:r>
    </w:p>
    <w:p w:rsidR="003679A5" w:rsidRDefault="005D5C36" w:rsidP="005D5C36">
      <w:pPr>
        <w:pStyle w:val="ListParagraph"/>
        <w:numPr>
          <w:ilvl w:val="0"/>
          <w:numId w:val="1"/>
        </w:numPr>
        <w:tabs>
          <w:tab w:val="right" w:pos="720"/>
        </w:tabs>
        <w:bidi/>
        <w:spacing w:before="240"/>
        <w:ind w:left="180" w:right="-810" w:firstLine="0"/>
        <w:jc w:val="both"/>
        <w:rPr>
          <w:b/>
          <w:bCs/>
          <w:sz w:val="28"/>
          <w:szCs w:val="28"/>
        </w:rPr>
      </w:pPr>
      <w:r>
        <w:rPr>
          <w:rFonts w:cs="Arial" w:hint="cs"/>
          <w:b/>
          <w:bCs/>
          <w:sz w:val="28"/>
          <w:szCs w:val="28"/>
          <w:rtl/>
        </w:rPr>
        <w:t xml:space="preserve">يجب </w:t>
      </w:r>
      <w:r w:rsidR="003679A5" w:rsidRPr="003679A5">
        <w:rPr>
          <w:rFonts w:cs="Arial"/>
          <w:b/>
          <w:bCs/>
          <w:sz w:val="28"/>
          <w:szCs w:val="28"/>
          <w:rtl/>
        </w:rPr>
        <w:t>أن تكون الاطارات المعروضه مكفوله من العيوب المصنعيه والفنيه لمدة (2) عامين أو قطع مسافة (60000) ستون الف كم ايهما اسبق</w:t>
      </w:r>
      <w:r w:rsidR="003679A5">
        <w:rPr>
          <w:b/>
          <w:bCs/>
          <w:sz w:val="28"/>
          <w:szCs w:val="28"/>
        </w:rPr>
        <w:t>.</w:t>
      </w:r>
    </w:p>
    <w:p w:rsidR="003679A5" w:rsidRPr="005D5C36" w:rsidRDefault="003679A5" w:rsidP="005D5C36">
      <w:pPr>
        <w:pStyle w:val="ListParagraph"/>
        <w:numPr>
          <w:ilvl w:val="0"/>
          <w:numId w:val="1"/>
        </w:numPr>
        <w:tabs>
          <w:tab w:val="right" w:pos="720"/>
        </w:tabs>
        <w:bidi/>
        <w:spacing w:before="240"/>
        <w:ind w:left="180" w:right="-810" w:firstLine="0"/>
        <w:jc w:val="both"/>
        <w:rPr>
          <w:b/>
          <w:bCs/>
          <w:sz w:val="28"/>
          <w:szCs w:val="28"/>
        </w:rPr>
      </w:pPr>
      <w:r w:rsidRPr="003679A5">
        <w:rPr>
          <w:rFonts w:cs="Arial"/>
          <w:b/>
          <w:bCs/>
          <w:sz w:val="28"/>
          <w:szCs w:val="28"/>
          <w:rtl/>
        </w:rPr>
        <w:t>يتم تعويض الاطارات التي يظهر بها عيوب فنيه بناءاً على مايرد من تقارير من قبل القوات المسلحه وبعد خصم نسبة استهلاك الجوما</w:t>
      </w:r>
      <w:r>
        <w:rPr>
          <w:rFonts w:cs="Arial" w:hint="cs"/>
          <w:b/>
          <w:bCs/>
          <w:sz w:val="28"/>
          <w:szCs w:val="28"/>
          <w:rtl/>
        </w:rPr>
        <w:t>.</w:t>
      </w:r>
    </w:p>
    <w:p w:rsidR="005D5C36" w:rsidRPr="005D5C36" w:rsidRDefault="005D5C36" w:rsidP="005D5C36">
      <w:pPr>
        <w:pStyle w:val="ListParagraph"/>
        <w:numPr>
          <w:ilvl w:val="0"/>
          <w:numId w:val="1"/>
        </w:numPr>
        <w:tabs>
          <w:tab w:val="right" w:pos="720"/>
        </w:tabs>
        <w:bidi/>
        <w:spacing w:before="240"/>
        <w:ind w:left="180" w:right="-810" w:firstLine="0"/>
        <w:jc w:val="both"/>
        <w:rPr>
          <w:rFonts w:cs="Arial"/>
          <w:b/>
          <w:bCs/>
          <w:sz w:val="28"/>
          <w:szCs w:val="28"/>
          <w:rtl/>
        </w:rPr>
      </w:pPr>
      <w:r w:rsidRPr="005D5C36">
        <w:rPr>
          <w:rFonts w:cs="Arial" w:hint="cs"/>
          <w:b/>
          <w:bCs/>
          <w:sz w:val="28"/>
          <w:szCs w:val="28"/>
          <w:rtl/>
        </w:rPr>
        <w:lastRenderedPageBreak/>
        <w:t>على الشركة تقديم العرض الفني في مغلف والعرض المالي في مغلف أخر منفصل وسيتم استبعاد أي عرض لم يتم فصل العرض الفني عن العرض المالي فيه.</w:t>
      </w:r>
    </w:p>
    <w:p w:rsidR="005D5C36" w:rsidRPr="005D5C36" w:rsidRDefault="005D5C36" w:rsidP="005D5C36">
      <w:pPr>
        <w:pStyle w:val="ListParagraph"/>
        <w:numPr>
          <w:ilvl w:val="0"/>
          <w:numId w:val="1"/>
        </w:numPr>
        <w:tabs>
          <w:tab w:val="right" w:pos="720"/>
        </w:tabs>
        <w:bidi/>
        <w:spacing w:before="240"/>
        <w:ind w:left="180" w:right="-810" w:firstLine="0"/>
        <w:jc w:val="both"/>
        <w:rPr>
          <w:rFonts w:cs="Arial"/>
          <w:b/>
          <w:bCs/>
          <w:sz w:val="28"/>
          <w:szCs w:val="28"/>
          <w:rtl/>
        </w:rPr>
      </w:pPr>
      <w:r w:rsidRPr="005D5C36">
        <w:rPr>
          <w:rFonts w:cs="Arial" w:hint="cs"/>
          <w:b/>
          <w:bCs/>
          <w:sz w:val="28"/>
          <w:szCs w:val="28"/>
          <w:rtl/>
        </w:rPr>
        <w:t xml:space="preserve"> يجب ان لا يحتوي العرض الفني المقدم من الشركة اي اشارة الى العرض المالي.</w:t>
      </w:r>
    </w:p>
    <w:p w:rsidR="005D5C36" w:rsidRPr="003679A5" w:rsidRDefault="005D5C36" w:rsidP="005D5C36">
      <w:pPr>
        <w:pStyle w:val="ListParagraph"/>
        <w:numPr>
          <w:ilvl w:val="0"/>
          <w:numId w:val="1"/>
        </w:numPr>
        <w:tabs>
          <w:tab w:val="right" w:pos="720"/>
        </w:tabs>
        <w:bidi/>
        <w:spacing w:before="240"/>
        <w:ind w:left="180" w:right="-810" w:firstLine="0"/>
        <w:jc w:val="both"/>
        <w:rPr>
          <w:b/>
          <w:bCs/>
          <w:sz w:val="28"/>
          <w:szCs w:val="28"/>
        </w:rPr>
      </w:pPr>
      <w:r>
        <w:rPr>
          <w:rFonts w:hint="cs"/>
          <w:b/>
          <w:bCs/>
          <w:sz w:val="28"/>
          <w:szCs w:val="28"/>
          <w:rtl/>
        </w:rPr>
        <w:t>يجب ان لا يحتوي لالعرض المالي على اية تفصيلات فنيه.</w:t>
      </w:r>
    </w:p>
    <w:p w:rsidR="003679A5" w:rsidRDefault="003679A5" w:rsidP="005D5C36">
      <w:pPr>
        <w:pStyle w:val="ListParagraph"/>
        <w:numPr>
          <w:ilvl w:val="0"/>
          <w:numId w:val="1"/>
        </w:numPr>
        <w:tabs>
          <w:tab w:val="right" w:pos="720"/>
        </w:tabs>
        <w:bidi/>
        <w:spacing w:before="240"/>
        <w:ind w:left="180" w:right="-810" w:firstLine="0"/>
        <w:jc w:val="both"/>
        <w:rPr>
          <w:b/>
          <w:bCs/>
          <w:sz w:val="28"/>
          <w:szCs w:val="28"/>
        </w:rPr>
      </w:pPr>
      <w:r w:rsidRPr="003679A5">
        <w:rPr>
          <w:rFonts w:cs="Arial"/>
          <w:b/>
          <w:bCs/>
          <w:sz w:val="28"/>
          <w:szCs w:val="28"/>
          <w:rtl/>
        </w:rPr>
        <w:t>على الشركات تقديم الكتالوجات والنشرات الفنية التي تبين المواصفات الفنيه للاطارات ومؤشراً</w:t>
      </w:r>
      <w:r w:rsidR="005D5C36">
        <w:rPr>
          <w:rFonts w:cs="Arial" w:hint="cs"/>
          <w:b/>
          <w:bCs/>
          <w:sz w:val="28"/>
          <w:szCs w:val="28"/>
          <w:rtl/>
        </w:rPr>
        <w:t xml:space="preserve"> </w:t>
      </w:r>
      <w:r w:rsidRPr="003679A5">
        <w:rPr>
          <w:rFonts w:cs="Arial"/>
          <w:b/>
          <w:bCs/>
          <w:sz w:val="28"/>
          <w:szCs w:val="28"/>
          <w:rtl/>
        </w:rPr>
        <w:t>عليها القياس والنقشة المقدمه بعرض السعر</w:t>
      </w:r>
      <w:r>
        <w:rPr>
          <w:b/>
          <w:bCs/>
          <w:sz w:val="28"/>
          <w:szCs w:val="28"/>
        </w:rPr>
        <w:t>.</w:t>
      </w:r>
    </w:p>
    <w:p w:rsidR="003679A5" w:rsidRPr="003679A5" w:rsidRDefault="003679A5" w:rsidP="005D5C36">
      <w:pPr>
        <w:pStyle w:val="ListParagraph"/>
        <w:numPr>
          <w:ilvl w:val="0"/>
          <w:numId w:val="1"/>
        </w:numPr>
        <w:tabs>
          <w:tab w:val="right" w:pos="720"/>
        </w:tabs>
        <w:bidi/>
        <w:spacing w:before="240"/>
        <w:ind w:left="180" w:right="-810" w:firstLine="0"/>
        <w:jc w:val="both"/>
        <w:rPr>
          <w:b/>
          <w:bCs/>
          <w:sz w:val="28"/>
          <w:szCs w:val="28"/>
        </w:rPr>
      </w:pPr>
      <w:r w:rsidRPr="003679A5">
        <w:rPr>
          <w:rFonts w:cs="Arial"/>
          <w:b/>
          <w:bCs/>
          <w:sz w:val="28"/>
          <w:szCs w:val="28"/>
          <w:rtl/>
        </w:rPr>
        <w:t>اذا استنكف المتعهد عن توريد اللوازم أو الخدمات المحالة عليه أو قصر في تنفيذ العقد في الموعد المقرر أو قصر في استبدال اللوازم المرفوضة بأخرى مطابقة فللجنة الشراء أو الجهة المشترية فسخ العقد و/أو شراء اللوازم أو الخدمات موضوع العقد بالمواصفات والخصائص نفسها أو بديل عنها بالخصائص والاستعمالات ذاتها ولا تقل عنها سويةً من أي مصدر آخر وتحميله فروق الأسعار والنفقات الإضافية وأي خسارة أو مصاريف أو عطل أو ضرر يلحق بالقوات المسلحة والأجهزة الأمنية بما في ذلك مصادرة كفالة حسن التنفيذ أو جزء منها على أن لا يقل عن (5)% من قيمة اللوازم غير الموردة دون الحاجة إلى أي إنذار ولا يحق للمتعهد الإعتراض على ذلك وإذا كانت قيمة الغرامة أقل من (50000) خمسين ألف دينار فلمدير المشتريات إتخاذ الإجراءات السابقة بحق المتعهد ويعتبر المبلغ ايراداً لحساب القوات المسلحة والأجهزة الأمنية</w:t>
      </w:r>
      <w:r>
        <w:rPr>
          <w:rFonts w:cs="Arial" w:hint="cs"/>
          <w:b/>
          <w:bCs/>
          <w:sz w:val="28"/>
          <w:szCs w:val="28"/>
          <w:rtl/>
        </w:rPr>
        <w:t>.</w:t>
      </w:r>
    </w:p>
    <w:p w:rsidR="005D5C36" w:rsidRPr="005D5C36" w:rsidRDefault="005D5C36" w:rsidP="005D5C36">
      <w:pPr>
        <w:pStyle w:val="ListParagraph"/>
        <w:numPr>
          <w:ilvl w:val="0"/>
          <w:numId w:val="1"/>
        </w:numPr>
        <w:tabs>
          <w:tab w:val="right" w:pos="720"/>
        </w:tabs>
        <w:bidi/>
        <w:spacing w:before="240"/>
        <w:ind w:left="180" w:right="-810" w:firstLine="0"/>
        <w:jc w:val="both"/>
        <w:rPr>
          <w:b/>
          <w:bCs/>
          <w:sz w:val="28"/>
          <w:szCs w:val="28"/>
        </w:rPr>
      </w:pPr>
      <w:r>
        <w:rPr>
          <w:rFonts w:cs="Arial" w:hint="cs"/>
          <w:b/>
          <w:bCs/>
          <w:sz w:val="28"/>
          <w:szCs w:val="28"/>
          <w:rtl/>
        </w:rPr>
        <w:t>يحق للقوات المسلحة الاردنية-الجيش العربي أ</w:t>
      </w:r>
      <w:r w:rsidR="003679A5" w:rsidRPr="003679A5">
        <w:rPr>
          <w:rFonts w:cs="Arial"/>
          <w:b/>
          <w:bCs/>
          <w:sz w:val="28"/>
          <w:szCs w:val="28"/>
          <w:rtl/>
        </w:rPr>
        <w:t xml:space="preserve">ن تنقص أو تزيد </w:t>
      </w:r>
      <w:r>
        <w:rPr>
          <w:rFonts w:cs="Arial" w:hint="cs"/>
          <w:b/>
          <w:bCs/>
          <w:sz w:val="28"/>
          <w:szCs w:val="28"/>
          <w:rtl/>
        </w:rPr>
        <w:t>ال</w:t>
      </w:r>
      <w:r w:rsidR="003679A5" w:rsidRPr="003679A5">
        <w:rPr>
          <w:rFonts w:cs="Arial"/>
          <w:b/>
          <w:bCs/>
          <w:sz w:val="28"/>
          <w:szCs w:val="28"/>
          <w:rtl/>
        </w:rPr>
        <w:t xml:space="preserve">كميات </w:t>
      </w:r>
      <w:r>
        <w:rPr>
          <w:rFonts w:cs="Arial" w:hint="cs"/>
          <w:b/>
          <w:bCs/>
          <w:sz w:val="28"/>
          <w:szCs w:val="28"/>
          <w:rtl/>
        </w:rPr>
        <w:t>المطلوبة في دعوة العطاء قبل الاحاله</w:t>
      </w:r>
      <w:r w:rsidR="003679A5" w:rsidRPr="003679A5">
        <w:rPr>
          <w:rFonts w:cs="Arial"/>
          <w:b/>
          <w:bCs/>
          <w:sz w:val="28"/>
          <w:szCs w:val="28"/>
          <w:rtl/>
        </w:rPr>
        <w:t xml:space="preserve"> دون الرجوع للمناقص على أن لا يتجاوز مجموع الزيادة أو النقصان ما نسبته (25%) من الكمية المطلوبة.</w:t>
      </w:r>
    </w:p>
    <w:p w:rsidR="005D5C36" w:rsidRPr="005D5C36" w:rsidRDefault="005D5C36" w:rsidP="005D5C36">
      <w:pPr>
        <w:pStyle w:val="ListParagraph"/>
        <w:numPr>
          <w:ilvl w:val="0"/>
          <w:numId w:val="1"/>
        </w:numPr>
        <w:tabs>
          <w:tab w:val="right" w:pos="720"/>
        </w:tabs>
        <w:bidi/>
        <w:spacing w:before="240"/>
        <w:ind w:left="180" w:right="-810" w:firstLine="0"/>
        <w:jc w:val="both"/>
        <w:rPr>
          <w:rFonts w:cs="Arial"/>
          <w:b/>
          <w:bCs/>
          <w:sz w:val="28"/>
          <w:szCs w:val="28"/>
          <w:rtl/>
        </w:rPr>
      </w:pPr>
      <w:r w:rsidRPr="005D5C36">
        <w:rPr>
          <w:rFonts w:cs="Arial" w:hint="cs"/>
          <w:b/>
          <w:bCs/>
          <w:sz w:val="28"/>
          <w:szCs w:val="28"/>
          <w:rtl/>
        </w:rPr>
        <w:t xml:space="preserve"> في حالة وجود اي خلاف مع الشركة /الش</w:t>
      </w:r>
      <w:r w:rsidR="007B0316">
        <w:rPr>
          <w:rFonts w:cs="Arial" w:hint="cs"/>
          <w:b/>
          <w:bCs/>
          <w:sz w:val="28"/>
          <w:szCs w:val="28"/>
          <w:rtl/>
        </w:rPr>
        <w:t>ركات المتقدمة بعروض لهذا ال</w:t>
      </w:r>
      <w:bookmarkStart w:id="0" w:name="_GoBack"/>
      <w:bookmarkEnd w:id="0"/>
      <w:r w:rsidRPr="005D5C36">
        <w:rPr>
          <w:rFonts w:cs="Arial" w:hint="cs"/>
          <w:b/>
          <w:bCs/>
          <w:sz w:val="28"/>
          <w:szCs w:val="28"/>
          <w:rtl/>
        </w:rPr>
        <w:t>عطاء أو التي سيتم احالة هذا العطاء عليها تطبق بحقها احكام نظام المشتريات الحكومية رقم (8) لسنة 2022 وتعديلاته والتعليمات الصادرة بمقتضاه.</w:t>
      </w:r>
    </w:p>
    <w:p w:rsidR="005D5C36" w:rsidRPr="005D5C36" w:rsidRDefault="005D5C36" w:rsidP="005D5C36">
      <w:pPr>
        <w:pStyle w:val="ListParagraph"/>
        <w:numPr>
          <w:ilvl w:val="0"/>
          <w:numId w:val="1"/>
        </w:numPr>
        <w:tabs>
          <w:tab w:val="right" w:pos="720"/>
        </w:tabs>
        <w:bidi/>
        <w:spacing w:before="240"/>
        <w:ind w:left="180" w:right="-810" w:firstLine="0"/>
        <w:jc w:val="both"/>
        <w:rPr>
          <w:b/>
          <w:bCs/>
          <w:sz w:val="28"/>
          <w:szCs w:val="28"/>
        </w:rPr>
      </w:pPr>
      <w:r w:rsidRPr="005D5C36">
        <w:rPr>
          <w:rFonts w:cs="Arial" w:hint="cs"/>
          <w:b/>
          <w:bCs/>
          <w:sz w:val="28"/>
          <w:szCs w:val="28"/>
          <w:rtl/>
        </w:rPr>
        <w:t xml:space="preserve"> في حال وجود اي استفسارات فنية تتعلق بدعوة العطاء فعلى الشركة/الشركات تقديمها خطياً خلال الثلث الاول من فترة طرح العطاء.</w:t>
      </w:r>
    </w:p>
    <w:p w:rsidR="00F96D5C" w:rsidRPr="005D5C36" w:rsidRDefault="003679A5" w:rsidP="005D5C36">
      <w:pPr>
        <w:tabs>
          <w:tab w:val="right" w:pos="720"/>
        </w:tabs>
        <w:bidi/>
        <w:spacing w:before="240"/>
        <w:ind w:right="-810"/>
        <w:jc w:val="both"/>
        <w:rPr>
          <w:b/>
          <w:bCs/>
          <w:sz w:val="28"/>
          <w:szCs w:val="28"/>
        </w:rPr>
      </w:pPr>
      <w:r w:rsidRPr="005D5C36">
        <w:rPr>
          <w:rFonts w:cs="Arial"/>
          <w:b/>
          <w:bCs/>
          <w:sz w:val="28"/>
          <w:szCs w:val="28"/>
          <w:rtl/>
        </w:rPr>
        <w:tab/>
      </w:r>
      <w:r w:rsidRPr="005D5C36">
        <w:rPr>
          <w:rFonts w:cs="Arial"/>
          <w:b/>
          <w:bCs/>
          <w:sz w:val="28"/>
          <w:szCs w:val="28"/>
          <w:rtl/>
        </w:rPr>
        <w:tab/>
      </w:r>
      <w:r w:rsidRPr="005D5C36">
        <w:rPr>
          <w:rFonts w:cs="Arial"/>
          <w:b/>
          <w:bCs/>
          <w:sz w:val="28"/>
          <w:szCs w:val="28"/>
          <w:rtl/>
        </w:rPr>
        <w:tab/>
      </w:r>
      <w:r w:rsidRPr="005D5C36">
        <w:rPr>
          <w:rFonts w:cs="Arial"/>
          <w:rtl/>
        </w:rPr>
        <w:tab/>
      </w:r>
      <w:r w:rsidRPr="005D5C36">
        <w:rPr>
          <w:rFonts w:cs="Arial"/>
          <w:rtl/>
        </w:rPr>
        <w:tab/>
      </w:r>
      <w:r w:rsidRPr="005D5C36">
        <w:rPr>
          <w:rFonts w:cs="Arial"/>
          <w:rtl/>
        </w:rPr>
        <w:tab/>
      </w:r>
      <w:r w:rsidRPr="005D5C36">
        <w:rPr>
          <w:rFonts w:cs="Arial"/>
          <w:rtl/>
        </w:rPr>
        <w:tab/>
      </w:r>
    </w:p>
    <w:sectPr w:rsidR="00F96D5C" w:rsidRPr="005D5C36">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4AB0" w:rsidRDefault="00794AB0" w:rsidP="005D5C36">
      <w:pPr>
        <w:spacing w:after="0" w:line="240" w:lineRule="auto"/>
      </w:pPr>
      <w:r>
        <w:separator/>
      </w:r>
    </w:p>
  </w:endnote>
  <w:endnote w:type="continuationSeparator" w:id="0">
    <w:p w:rsidR="00794AB0" w:rsidRDefault="00794AB0" w:rsidP="005D5C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6834074"/>
      <w:docPartObj>
        <w:docPartGallery w:val="Page Numbers (Bottom of Page)"/>
        <w:docPartUnique/>
      </w:docPartObj>
    </w:sdtPr>
    <w:sdtEndPr/>
    <w:sdtContent>
      <w:sdt>
        <w:sdtPr>
          <w:id w:val="-1705238520"/>
          <w:docPartObj>
            <w:docPartGallery w:val="Page Numbers (Top of Page)"/>
            <w:docPartUnique/>
          </w:docPartObj>
        </w:sdtPr>
        <w:sdtEndPr/>
        <w:sdtContent>
          <w:p w:rsidR="001F6806" w:rsidRDefault="001F6806" w:rsidP="001F680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7B0316">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B0316">
              <w:rPr>
                <w:b/>
                <w:bCs/>
                <w:noProof/>
              </w:rPr>
              <w:t>2</w:t>
            </w:r>
            <w:r>
              <w:rPr>
                <w:b/>
                <w:bCs/>
                <w:sz w:val="24"/>
                <w:szCs w:val="24"/>
              </w:rPr>
              <w:fldChar w:fldCharType="end"/>
            </w:r>
          </w:p>
        </w:sdtContent>
      </w:sdt>
    </w:sdtContent>
  </w:sdt>
  <w:p w:rsidR="001F6806" w:rsidRDefault="001F68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4AB0" w:rsidRDefault="00794AB0" w:rsidP="005D5C36">
      <w:pPr>
        <w:spacing w:after="0" w:line="240" w:lineRule="auto"/>
      </w:pPr>
      <w:r>
        <w:separator/>
      </w:r>
    </w:p>
  </w:footnote>
  <w:footnote w:type="continuationSeparator" w:id="0">
    <w:p w:rsidR="00794AB0" w:rsidRDefault="00794AB0" w:rsidP="005D5C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5C36" w:rsidRDefault="005D5C36" w:rsidP="001F6806">
    <w:pPr>
      <w:pStyle w:val="Header"/>
      <w:numPr>
        <w:ilvl w:val="0"/>
        <w:numId w:val="2"/>
      </w:numPr>
      <w:bidi/>
      <w:rPr>
        <w:b/>
        <w:bCs/>
        <w:sz w:val="32"/>
        <w:szCs w:val="32"/>
        <w:lang w:bidi="ar-JO"/>
      </w:rPr>
    </w:pPr>
    <w:r w:rsidRPr="001F6806">
      <w:rPr>
        <w:rFonts w:hint="cs"/>
        <w:b/>
        <w:bCs/>
        <w:sz w:val="32"/>
        <w:szCs w:val="32"/>
        <w:rtl/>
        <w:lang w:bidi="ar-JO"/>
      </w:rPr>
      <w:t>الملحق (ب) لدعوة العطاء رقم م ش ع 3/</w:t>
    </w:r>
    <w:r w:rsidR="001F6806" w:rsidRPr="001F6806">
      <w:rPr>
        <w:rFonts w:hint="cs"/>
        <w:b/>
        <w:bCs/>
        <w:sz w:val="32"/>
        <w:szCs w:val="32"/>
        <w:rtl/>
        <w:lang w:bidi="ar-JO"/>
      </w:rPr>
      <w:t>81/19/2024</w:t>
    </w:r>
    <w:r w:rsidR="001F6806">
      <w:rPr>
        <w:rFonts w:hint="cs"/>
        <w:b/>
        <w:bCs/>
        <w:sz w:val="32"/>
        <w:szCs w:val="32"/>
        <w:rtl/>
        <w:lang w:bidi="ar-JO"/>
      </w:rPr>
      <w:t>.</w:t>
    </w:r>
  </w:p>
  <w:p w:rsidR="001F6806" w:rsidRPr="001F6806" w:rsidRDefault="001F6806" w:rsidP="001F6806">
    <w:pPr>
      <w:pStyle w:val="Header"/>
      <w:numPr>
        <w:ilvl w:val="0"/>
        <w:numId w:val="2"/>
      </w:numPr>
      <w:bidi/>
      <w:rPr>
        <w:b/>
        <w:bCs/>
        <w:sz w:val="32"/>
        <w:szCs w:val="32"/>
        <w:u w:val="single"/>
        <w:lang w:bidi="ar-JO"/>
      </w:rPr>
    </w:pPr>
    <w:r w:rsidRPr="001F6806">
      <w:rPr>
        <w:rFonts w:hint="cs"/>
        <w:b/>
        <w:bCs/>
        <w:sz w:val="32"/>
        <w:szCs w:val="32"/>
        <w:u w:val="single"/>
        <w:rtl/>
        <w:lang w:bidi="ar-JO"/>
      </w:rPr>
      <w:t>المواصفات الفنية والكميات والشروط الخاصة:</w:t>
    </w:r>
  </w:p>
  <w:p w:rsidR="001F6806" w:rsidRPr="001F6806" w:rsidRDefault="001F6806" w:rsidP="001F6806">
    <w:pPr>
      <w:pStyle w:val="Header"/>
      <w:bidi/>
      <w:ind w:left="720"/>
      <w:rPr>
        <w:b/>
        <w:bCs/>
        <w:sz w:val="32"/>
        <w:szCs w:val="32"/>
        <w:lang w:bidi="ar-J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A4F53"/>
    <w:multiLevelType w:val="hybridMultilevel"/>
    <w:tmpl w:val="31341548"/>
    <w:lvl w:ilvl="0" w:tplc="9D3A4122">
      <w:start w:val="19"/>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731ABF"/>
    <w:multiLevelType w:val="hybridMultilevel"/>
    <w:tmpl w:val="FE9661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1063"/>
    <w:rsid w:val="001F6806"/>
    <w:rsid w:val="003679A5"/>
    <w:rsid w:val="005D5C36"/>
    <w:rsid w:val="00794AB0"/>
    <w:rsid w:val="007B0316"/>
    <w:rsid w:val="00BE1063"/>
    <w:rsid w:val="00D16D1A"/>
    <w:rsid w:val="00F96D5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207FF"/>
  <w15:chartTrackingRefBased/>
  <w15:docId w15:val="{BA665465-B94B-4835-91C3-109CEEFD3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679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679A5"/>
    <w:pPr>
      <w:ind w:left="720"/>
      <w:contextualSpacing/>
    </w:pPr>
  </w:style>
  <w:style w:type="paragraph" w:styleId="Header">
    <w:name w:val="header"/>
    <w:basedOn w:val="Normal"/>
    <w:link w:val="HeaderChar"/>
    <w:uiPriority w:val="99"/>
    <w:unhideWhenUsed/>
    <w:rsid w:val="005D5C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5C36"/>
  </w:style>
  <w:style w:type="paragraph" w:styleId="Footer">
    <w:name w:val="footer"/>
    <w:basedOn w:val="Normal"/>
    <w:link w:val="FooterChar"/>
    <w:uiPriority w:val="99"/>
    <w:unhideWhenUsed/>
    <w:rsid w:val="005D5C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5C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315115">
      <w:bodyDiv w:val="1"/>
      <w:marLeft w:val="0"/>
      <w:marRight w:val="0"/>
      <w:marTop w:val="0"/>
      <w:marBottom w:val="0"/>
      <w:divBdr>
        <w:top w:val="none" w:sz="0" w:space="0" w:color="auto"/>
        <w:left w:val="none" w:sz="0" w:space="0" w:color="auto"/>
        <w:bottom w:val="none" w:sz="0" w:space="0" w:color="auto"/>
        <w:right w:val="none" w:sz="0" w:space="0" w:color="auto"/>
      </w:divBdr>
    </w:div>
    <w:div w:id="2144226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577</Words>
  <Characters>3291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Staff/2 Chemicals and Drugs</dc:creator>
  <cp:keywords/>
  <dc:description/>
  <cp:lastModifiedBy>Staff/2 Chemicals and Drugs</cp:lastModifiedBy>
  <cp:revision>3</cp:revision>
  <dcterms:created xsi:type="dcterms:W3CDTF">2024-10-13T05:51:00Z</dcterms:created>
  <dcterms:modified xsi:type="dcterms:W3CDTF">2024-10-13T07:05:00Z</dcterms:modified>
</cp:coreProperties>
</file>