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78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ED695B" w:rsidRPr="00F94AEF" w:rsidTr="00DC58E3">
        <w:tc>
          <w:tcPr>
            <w:tcW w:w="10255" w:type="dxa"/>
            <w:gridSpan w:val="2"/>
          </w:tcPr>
          <w:p w:rsidR="00ED695B" w:rsidRPr="00F94AEF" w:rsidRDefault="00ED695B" w:rsidP="00DC58E3">
            <w:pPr>
              <w:jc w:val="center"/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UPS 60 KVA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Capacity</w:t>
            </w:r>
          </w:p>
        </w:tc>
        <w:tc>
          <w:tcPr>
            <w:tcW w:w="7830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60 KVA / Three phase output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Technology</w:t>
            </w:r>
          </w:p>
        </w:tc>
        <w:tc>
          <w:tcPr>
            <w:tcW w:w="7830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True Online double conversion Sine wave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Input Voltage</w:t>
            </w:r>
          </w:p>
        </w:tc>
        <w:tc>
          <w:tcPr>
            <w:tcW w:w="7830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400 VAC / (50 Hz, +/-10%)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 xml:space="preserve">Output Voltage  </w:t>
            </w:r>
          </w:p>
        </w:tc>
        <w:tc>
          <w:tcPr>
            <w:tcW w:w="7830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400 VAC / (50 Hz, +/-5%)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Input Power Factor</w:t>
            </w:r>
          </w:p>
        </w:tc>
        <w:tc>
          <w:tcPr>
            <w:tcW w:w="7830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1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Output Power Factor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0.90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Backup time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10 minutes @ Full load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Efficiency of full load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92.5%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Battery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 xml:space="preserve">Sealed lead Acid type Free Maintenance. Uses External Battery System  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Bypass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 xml:space="preserve">Built-in Maintenance Bypass  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Status and control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Using multi-function LCD Panel &amp; control console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Protection class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IP 20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28108C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Operating temperature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 xml:space="preserve">0 </w:t>
            </w:r>
            <w:r w:rsidR="00ED695B" w:rsidRPr="00F94AEF">
              <w:rPr>
                <w:sz w:val="24"/>
                <w:szCs w:val="24"/>
              </w:rPr>
              <w:t>–</w:t>
            </w:r>
            <w:r w:rsidRPr="00F94AEF">
              <w:rPr>
                <w:sz w:val="24"/>
                <w:szCs w:val="24"/>
              </w:rPr>
              <w:t xml:space="preserve"> 40</w:t>
            </w:r>
            <w:r w:rsidR="00ED695B" w:rsidRPr="00F94AEF">
              <w:rPr>
                <w:sz w:val="24"/>
                <w:szCs w:val="24"/>
              </w:rPr>
              <w:t xml:space="preserve"> </w:t>
            </w:r>
            <w:r w:rsidR="00ED695B" w:rsidRPr="00F94AEF">
              <w:rPr>
                <w:rFonts w:cstheme="minorHAnsi"/>
                <w:sz w:val="24"/>
                <w:szCs w:val="24"/>
              </w:rPr>
              <w:t>°</w:t>
            </w:r>
            <w:r w:rsidR="00ED695B" w:rsidRPr="00F94AEF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Others</w:t>
            </w:r>
          </w:p>
        </w:tc>
        <w:tc>
          <w:tcPr>
            <w:tcW w:w="7830" w:type="dxa"/>
          </w:tcPr>
          <w:p w:rsidR="0028108C" w:rsidRPr="00F94AEF" w:rsidRDefault="00CE262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All Drivers</w:t>
            </w:r>
            <w:r w:rsidR="00ED695B" w:rsidRPr="00F94AEF">
              <w:rPr>
                <w:sz w:val="24"/>
                <w:szCs w:val="24"/>
              </w:rPr>
              <w:t xml:space="preserve"> And MK Power Cord That Support The System Must Be Provided</w:t>
            </w:r>
          </w:p>
        </w:tc>
      </w:tr>
      <w:tr w:rsidR="0028108C" w:rsidRPr="00F94AEF" w:rsidTr="00DC58E3">
        <w:tc>
          <w:tcPr>
            <w:tcW w:w="2425" w:type="dxa"/>
          </w:tcPr>
          <w:p w:rsidR="0028108C" w:rsidRPr="00F94AEF" w:rsidRDefault="004F133A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Warranty</w:t>
            </w:r>
          </w:p>
        </w:tc>
        <w:tc>
          <w:tcPr>
            <w:tcW w:w="7830" w:type="dxa"/>
          </w:tcPr>
          <w:p w:rsidR="0028108C" w:rsidRPr="00F94AEF" w:rsidRDefault="00ED695B" w:rsidP="00DC58E3">
            <w:pPr>
              <w:rPr>
                <w:sz w:val="24"/>
                <w:szCs w:val="24"/>
              </w:rPr>
            </w:pPr>
            <w:r w:rsidRPr="00F94AEF">
              <w:rPr>
                <w:sz w:val="24"/>
                <w:szCs w:val="24"/>
              </w:rPr>
              <w:t>3-year Warranty Including  Spare Parts And Labor</w:t>
            </w:r>
          </w:p>
        </w:tc>
      </w:tr>
    </w:tbl>
    <w:p w:rsidR="007E5107" w:rsidRPr="00DC58E3" w:rsidRDefault="00DC58E3" w:rsidP="00DC58E3">
      <w:pPr>
        <w:pStyle w:val="ListParagraph"/>
        <w:numPr>
          <w:ilvl w:val="0"/>
          <w:numId w:val="5"/>
        </w:numPr>
        <w:bidi/>
        <w:ind w:left="-90"/>
        <w:rPr>
          <w:sz w:val="32"/>
          <w:szCs w:val="32"/>
          <w:rtl/>
          <w:lang w:bidi="ar-JO"/>
        </w:rPr>
      </w:pPr>
      <w:r w:rsidRPr="00DC58E3">
        <w:rPr>
          <w:rFonts w:hint="cs"/>
          <w:sz w:val="32"/>
          <w:szCs w:val="32"/>
          <w:rtl/>
          <w:lang w:bidi="ar-JO"/>
        </w:rPr>
        <w:t>المواصفات الفنية :</w:t>
      </w:r>
    </w:p>
    <w:p w:rsidR="00D26892" w:rsidRPr="00D26892" w:rsidRDefault="00D26892" w:rsidP="00D26892">
      <w:pPr>
        <w:pStyle w:val="ListParagraph"/>
        <w:ind w:left="-90"/>
        <w:jc w:val="both"/>
        <w:rPr>
          <w:sz w:val="20"/>
          <w:szCs w:val="20"/>
        </w:rPr>
      </w:pPr>
    </w:p>
    <w:p w:rsidR="00ED695B" w:rsidRPr="00F94AEF" w:rsidRDefault="00F94AEF" w:rsidP="00F94AEF">
      <w:pPr>
        <w:pStyle w:val="ListParagraph"/>
        <w:numPr>
          <w:ilvl w:val="0"/>
          <w:numId w:val="1"/>
        </w:numPr>
        <w:ind w:left="-90"/>
        <w:jc w:val="both"/>
        <w:rPr>
          <w:sz w:val="24"/>
          <w:szCs w:val="24"/>
        </w:rPr>
      </w:pPr>
      <w:r w:rsidRPr="00F94AEF">
        <w:rPr>
          <w:sz w:val="24"/>
          <w:szCs w:val="24"/>
        </w:rPr>
        <w:t>Shall be featured to operate in parallel (parallel kit) with the existing UPS</w:t>
      </w:r>
      <w:r w:rsidR="00C64EA3">
        <w:rPr>
          <w:sz w:val="24"/>
          <w:szCs w:val="24"/>
        </w:rPr>
        <w:t>.</w:t>
      </w:r>
    </w:p>
    <w:p w:rsidR="00DC58E3" w:rsidRDefault="00F94AEF" w:rsidP="00F94AEF">
      <w:pPr>
        <w:pStyle w:val="ListParagraph"/>
        <w:numPr>
          <w:ilvl w:val="0"/>
          <w:numId w:val="1"/>
        </w:numPr>
        <w:ind w:left="-90"/>
        <w:jc w:val="both"/>
        <w:rPr>
          <w:sz w:val="24"/>
          <w:szCs w:val="24"/>
        </w:rPr>
      </w:pPr>
      <w:r w:rsidRPr="00F94AEF">
        <w:rPr>
          <w:sz w:val="24"/>
          <w:szCs w:val="24"/>
        </w:rPr>
        <w:t>The transfer time shall not exceed ten milliseconds</w:t>
      </w:r>
      <w:r>
        <w:rPr>
          <w:rFonts w:hint="cs"/>
          <w:sz w:val="24"/>
          <w:szCs w:val="24"/>
          <w:rtl/>
        </w:rPr>
        <w:t>.</w:t>
      </w:r>
    </w:p>
    <w:p w:rsidR="00DC58E3" w:rsidRPr="00D26892" w:rsidRDefault="00DC58E3" w:rsidP="00DC58E3">
      <w:pPr>
        <w:rPr>
          <w:sz w:val="2"/>
          <w:szCs w:val="2"/>
        </w:rPr>
      </w:pPr>
    </w:p>
    <w:p w:rsidR="00F94AEF" w:rsidRDefault="00DC58E3" w:rsidP="00DC58E3">
      <w:pPr>
        <w:pStyle w:val="ListParagraph"/>
        <w:numPr>
          <w:ilvl w:val="0"/>
          <w:numId w:val="5"/>
        </w:numPr>
        <w:bidi/>
        <w:ind w:left="-90"/>
        <w:rPr>
          <w:sz w:val="32"/>
          <w:szCs w:val="32"/>
          <w:lang w:bidi="ar-JO"/>
        </w:rPr>
      </w:pPr>
      <w:r w:rsidRPr="00DC58E3">
        <w:rPr>
          <w:rFonts w:hint="cs"/>
          <w:sz w:val="32"/>
          <w:szCs w:val="32"/>
          <w:rtl/>
          <w:lang w:bidi="ar-JO"/>
        </w:rPr>
        <w:t>الشروط الخاصة :</w:t>
      </w:r>
    </w:p>
    <w:p w:rsidR="00DC58E3" w:rsidRPr="00D26892" w:rsidRDefault="00DC58E3" w:rsidP="00DC58E3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 xml:space="preserve">تلتزم الشركة بتركيب وتشغيل جميع الاجهزة المذكورة اعلاه وحسب متطلبات القوات المسلحة الاردنية </w:t>
      </w:r>
      <w:r w:rsidRPr="00D26892">
        <w:rPr>
          <w:sz w:val="28"/>
          <w:szCs w:val="28"/>
          <w:rtl/>
          <w:lang w:bidi="ar-JO"/>
        </w:rPr>
        <w:t>–</w:t>
      </w:r>
      <w:r w:rsidRPr="00D26892">
        <w:rPr>
          <w:rFonts w:hint="cs"/>
          <w:sz w:val="28"/>
          <w:szCs w:val="28"/>
          <w:rtl/>
          <w:lang w:bidi="ar-JO"/>
        </w:rPr>
        <w:t xml:space="preserve"> الجيش العربي</w:t>
      </w:r>
    </w:p>
    <w:p w:rsidR="00DC58E3" w:rsidRPr="00D26892" w:rsidRDefault="00DC58E3" w:rsidP="00DC58E3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 xml:space="preserve">كافة المواد يجب ان تكون من الانواع المعتمدة في القوات المسلحة الاردنية </w:t>
      </w:r>
      <w:r w:rsidRPr="00D26892">
        <w:rPr>
          <w:sz w:val="28"/>
          <w:szCs w:val="28"/>
          <w:rtl/>
          <w:lang w:bidi="ar-JO"/>
        </w:rPr>
        <w:t>–</w:t>
      </w:r>
      <w:r w:rsidRPr="00D26892">
        <w:rPr>
          <w:rFonts w:hint="cs"/>
          <w:sz w:val="28"/>
          <w:szCs w:val="28"/>
          <w:rtl/>
          <w:lang w:bidi="ar-JO"/>
        </w:rPr>
        <w:t xml:space="preserve"> الجيش العربي</w:t>
      </w:r>
    </w:p>
    <w:p w:rsidR="00DC58E3" w:rsidRPr="00D26892" w:rsidRDefault="00DC58E3" w:rsidP="00DC58E3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يجب على الشركات زيارة الموقع قبل تقديم</w:t>
      </w:r>
      <w:bookmarkStart w:id="0" w:name="_GoBack"/>
      <w:bookmarkEnd w:id="0"/>
      <w:r w:rsidRPr="00D26892">
        <w:rPr>
          <w:rFonts w:hint="cs"/>
          <w:sz w:val="28"/>
          <w:szCs w:val="28"/>
          <w:rtl/>
          <w:lang w:bidi="ar-JO"/>
        </w:rPr>
        <w:t xml:space="preserve"> العرض الفني والمالي وتلتزم الشركة بالتشغيل مع الـ (</w:t>
      </w:r>
      <w:r w:rsidRPr="00D26892">
        <w:rPr>
          <w:sz w:val="28"/>
          <w:szCs w:val="28"/>
          <w:lang w:bidi="ar-JO"/>
        </w:rPr>
        <w:t>UPS</w:t>
      </w:r>
      <w:r w:rsidRPr="00D26892">
        <w:rPr>
          <w:rFonts w:hint="cs"/>
          <w:sz w:val="28"/>
          <w:szCs w:val="28"/>
          <w:rtl/>
          <w:lang w:bidi="ar-JO"/>
        </w:rPr>
        <w:t>)</w:t>
      </w:r>
      <w:r w:rsidR="008B1A71" w:rsidRPr="00D26892">
        <w:rPr>
          <w:rFonts w:hint="cs"/>
          <w:sz w:val="28"/>
          <w:szCs w:val="28"/>
          <w:rtl/>
          <w:lang w:bidi="ar-JO"/>
        </w:rPr>
        <w:t xml:space="preserve"> الموجود في الموقع بنظام الـ (</w:t>
      </w:r>
      <w:r w:rsidR="008B1A71" w:rsidRPr="00D26892">
        <w:rPr>
          <w:sz w:val="28"/>
          <w:szCs w:val="28"/>
          <w:lang w:bidi="ar-JO"/>
        </w:rPr>
        <w:t>Parallel</w:t>
      </w:r>
      <w:r w:rsidR="008B1A71" w:rsidRPr="00D26892">
        <w:rPr>
          <w:rFonts w:hint="cs"/>
          <w:sz w:val="28"/>
          <w:szCs w:val="28"/>
          <w:rtl/>
          <w:lang w:bidi="ar-JO"/>
        </w:rPr>
        <w:t>) وفي حالة الحاجة لمواد اضافية تقدم مع العرض الفني والمالي.</w:t>
      </w:r>
    </w:p>
    <w:p w:rsidR="008B1A71" w:rsidRPr="00D26892" w:rsidRDefault="008B1A71" w:rsidP="008B1A71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ان لا تكون المواد الموردة مصنعة قبل عام 2020 .</w:t>
      </w:r>
    </w:p>
    <w:p w:rsidR="008B1A71" w:rsidRPr="00D26892" w:rsidRDefault="008B1A71" w:rsidP="008B1A71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يجب ان يحتوي العرض على (</w:t>
      </w:r>
      <w:r w:rsidRPr="00D26892">
        <w:rPr>
          <w:sz w:val="28"/>
          <w:szCs w:val="28"/>
          <w:lang w:bidi="ar-JO"/>
        </w:rPr>
        <w:t>Compliance Sheet</w:t>
      </w:r>
      <w:r w:rsidRPr="00D26892">
        <w:rPr>
          <w:rFonts w:hint="cs"/>
          <w:sz w:val="28"/>
          <w:szCs w:val="28"/>
          <w:rtl/>
          <w:lang w:bidi="ar-JO"/>
        </w:rPr>
        <w:t>) مع الاشارة للمواصفة المطلوبة وتحديدها على (</w:t>
      </w:r>
      <w:r w:rsidRPr="00D26892">
        <w:rPr>
          <w:sz w:val="28"/>
          <w:szCs w:val="28"/>
          <w:lang w:bidi="ar-JO"/>
        </w:rPr>
        <w:t>Data Sheet</w:t>
      </w:r>
      <w:r w:rsidRPr="00D26892">
        <w:rPr>
          <w:rFonts w:hint="cs"/>
          <w:sz w:val="28"/>
          <w:szCs w:val="28"/>
          <w:rtl/>
          <w:lang w:bidi="ar-JO"/>
        </w:rPr>
        <w:t>) .</w:t>
      </w:r>
    </w:p>
    <w:p w:rsidR="00D26892" w:rsidRPr="00D26892" w:rsidRDefault="00D26892" w:rsidP="00D26892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تلتزم الشركة بوضع ليبل على كل جهاز يبين (اسم الشركة المحال عليها العطاء,رقم قرار الاحالة,تاريخ التوريد,تاريخ انتهاء الكفالة)</w:t>
      </w:r>
    </w:p>
    <w:p w:rsidR="008B1A71" w:rsidRPr="00D26892" w:rsidRDefault="008B1A71" w:rsidP="008B1A71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الكفالة المجانية لمدة ثلاث سنوات تشمل جميع البنود الواردة وحسب ما هو مذكور في دعوة العطاء.</w:t>
      </w:r>
    </w:p>
    <w:p w:rsidR="008B1A71" w:rsidRPr="00D26892" w:rsidRDefault="008B1A71" w:rsidP="008B1A71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تلتزم الشركة المحال عليها مادة/مواد بتسليم مديرية الدائرة المالية</w:t>
      </w:r>
      <w:r w:rsidR="00D26892" w:rsidRPr="00D26892">
        <w:rPr>
          <w:rFonts w:hint="cs"/>
          <w:sz w:val="28"/>
          <w:szCs w:val="28"/>
          <w:rtl/>
          <w:lang w:bidi="ar-JO"/>
        </w:rPr>
        <w:t xml:space="preserve"> نسخة الكترونية من الارقام التسلسلية (</w:t>
      </w:r>
      <w:r w:rsidR="00D26892">
        <w:rPr>
          <w:sz w:val="28"/>
          <w:szCs w:val="28"/>
          <w:lang w:bidi="ar-JO"/>
        </w:rPr>
        <w:t>SN</w:t>
      </w:r>
      <w:r w:rsidR="00D26892" w:rsidRPr="00D26892">
        <w:rPr>
          <w:rFonts w:hint="cs"/>
          <w:sz w:val="28"/>
          <w:szCs w:val="28"/>
          <w:rtl/>
          <w:lang w:bidi="ar-JO"/>
        </w:rPr>
        <w:t>) لجميع المواد المحال عليها .</w:t>
      </w:r>
    </w:p>
    <w:p w:rsidR="00D26892" w:rsidRPr="00D26892" w:rsidRDefault="00D26892" w:rsidP="00D26892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 w:rsidRPr="00D26892">
        <w:rPr>
          <w:rFonts w:hint="cs"/>
          <w:sz w:val="28"/>
          <w:szCs w:val="28"/>
          <w:rtl/>
          <w:lang w:bidi="ar-JO"/>
        </w:rPr>
        <w:t>ان لا تزيد مدة التسليم عن (12) اسبوع.</w:t>
      </w:r>
    </w:p>
    <w:sectPr w:rsidR="00D26892" w:rsidRPr="00D268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39" w:rsidRDefault="00571439" w:rsidP="00F94AEF">
      <w:pPr>
        <w:spacing w:after="0" w:line="240" w:lineRule="auto"/>
      </w:pPr>
      <w:r>
        <w:separator/>
      </w:r>
    </w:p>
  </w:endnote>
  <w:endnote w:type="continuationSeparator" w:id="0">
    <w:p w:rsidR="00571439" w:rsidRDefault="00571439" w:rsidP="00F9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39" w:rsidRDefault="00571439" w:rsidP="00F94AEF">
      <w:pPr>
        <w:spacing w:after="0" w:line="240" w:lineRule="auto"/>
      </w:pPr>
      <w:r>
        <w:separator/>
      </w:r>
    </w:p>
  </w:footnote>
  <w:footnote w:type="continuationSeparator" w:id="0">
    <w:p w:rsidR="00571439" w:rsidRDefault="00571439" w:rsidP="00F9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A3" w:rsidRDefault="00C64EA3" w:rsidP="00C64EA3">
    <w:pPr>
      <w:bidi/>
      <w:spacing w:after="0" w:line="276" w:lineRule="auto"/>
      <w:rPr>
        <w:rFonts w:ascii="Times New Roman" w:eastAsiaTheme="minorEastAsia" w:cs="Arabic Transparent"/>
        <w:b/>
        <w:bCs/>
        <w:sz w:val="28"/>
        <w:szCs w:val="28"/>
        <w:u w:val="single"/>
        <w:rtl/>
      </w:rPr>
    </w:pPr>
  </w:p>
  <w:p w:rsidR="00F94AEF" w:rsidRPr="00F94AEF" w:rsidRDefault="00F94AEF" w:rsidP="00A1072A">
    <w:pPr>
      <w:bidi/>
      <w:spacing w:after="0" w:line="276" w:lineRule="auto"/>
      <w:rPr>
        <w:rFonts w:ascii="Times New Roman" w:eastAsiaTheme="minorEastAsia" w:cs="Arabic Transparent"/>
        <w:b/>
        <w:bCs/>
        <w:sz w:val="28"/>
        <w:szCs w:val="28"/>
        <w:u w:val="single"/>
      </w:rPr>
    </w:pPr>
    <w:r w:rsidRPr="00F94AEF">
      <w:rPr>
        <w:rFonts w:ascii="Times New Roman" w:eastAsiaTheme="minorEastAsia" w:cs="Arabic Transparent"/>
        <w:b/>
        <w:bCs/>
        <w:sz w:val="28"/>
        <w:szCs w:val="28"/>
        <w:u w:val="single"/>
        <w:rtl/>
      </w:rPr>
      <w:t>الملحق (</w:t>
    </w:r>
    <w:r w:rsidRPr="00F94AEF"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>ب</w:t>
    </w:r>
    <w:r w:rsidRPr="00F94AEF">
      <w:rPr>
        <w:rFonts w:ascii="Times New Roman" w:eastAsiaTheme="minorEastAsia" w:cs="Arabic Transparent"/>
        <w:b/>
        <w:bCs/>
        <w:sz w:val="28"/>
        <w:szCs w:val="28"/>
        <w:u w:val="single"/>
        <w:rtl/>
      </w:rPr>
      <w:t xml:space="preserve">) </w:t>
    </w:r>
    <w:r w:rsidR="00C64EA3"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>للعطاء</w:t>
    </w:r>
    <w:r w:rsidRPr="00F94AEF">
      <w:rPr>
        <w:rFonts w:ascii="Times New Roman" w:eastAsiaTheme="minorEastAsia" w:cs="Arabic Transparent"/>
        <w:b/>
        <w:bCs/>
        <w:sz w:val="28"/>
        <w:szCs w:val="28"/>
        <w:u w:val="single"/>
        <w:rtl/>
      </w:rPr>
      <w:t xml:space="preserve"> رق</w:t>
    </w:r>
    <w:r w:rsidRPr="00F94AEF"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>ـــــ</w:t>
    </w:r>
    <w:r w:rsidRPr="00F94AEF">
      <w:rPr>
        <w:rFonts w:ascii="Times New Roman" w:eastAsiaTheme="minorEastAsia" w:cs="Arabic Transparent"/>
        <w:b/>
        <w:bCs/>
        <w:sz w:val="28"/>
        <w:szCs w:val="28"/>
        <w:u w:val="single"/>
        <w:rtl/>
      </w:rPr>
      <w:t>م م ش5/</w:t>
    </w:r>
    <w:r>
      <w:rPr>
        <w:rFonts w:ascii="Times New Roman" w:eastAsiaTheme="minorEastAsia" w:cs="Arabic Transparent" w:hint="cs"/>
        <w:b/>
        <w:bCs/>
        <w:sz w:val="28"/>
        <w:szCs w:val="28"/>
        <w:u w:val="single"/>
        <w:rtl/>
        <w:lang w:bidi="ar-JO"/>
      </w:rPr>
      <w:t>20</w:t>
    </w:r>
    <w:r w:rsidRPr="00F94AEF">
      <w:rPr>
        <w:rFonts w:ascii="Times New Roman" w:eastAsiaTheme="minorEastAsia" w:cs="Arabic Transparent"/>
        <w:b/>
        <w:bCs/>
        <w:sz w:val="28"/>
        <w:szCs w:val="28"/>
        <w:u w:val="single"/>
        <w:rtl/>
      </w:rPr>
      <w:t>/</w:t>
    </w:r>
    <w:r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>2020</w:t>
    </w:r>
    <w:r w:rsidRPr="00F94AEF">
      <w:rPr>
        <w:rFonts w:ascii="Times New Roman" w:eastAsiaTheme="minorEastAsia" w:cs="Arabic Transparent"/>
        <w:b/>
        <w:bCs/>
        <w:sz w:val="28"/>
        <w:szCs w:val="28"/>
        <w:u w:val="single"/>
        <w:rtl/>
      </w:rPr>
      <w:t>/</w:t>
    </w:r>
    <w:r w:rsidR="00C64EA3"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 xml:space="preserve"> شراء جهاز </w:t>
    </w:r>
    <w:r w:rsidR="00C64EA3">
      <w:rPr>
        <w:rFonts w:ascii="Times New Roman" w:eastAsiaTheme="minorEastAsia" w:cs="Arabic Transparent"/>
        <w:b/>
        <w:bCs/>
        <w:sz w:val="28"/>
        <w:szCs w:val="28"/>
        <w:u w:val="single"/>
      </w:rPr>
      <w:t>UPS</w:t>
    </w:r>
    <w:r w:rsidR="00A1072A"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 xml:space="preserve"> قدرة (</w:t>
    </w:r>
    <w:r w:rsidR="00A1072A">
      <w:rPr>
        <w:rFonts w:ascii="Times New Roman" w:eastAsiaTheme="minorEastAsia" w:cs="Arabic Transparent"/>
        <w:b/>
        <w:bCs/>
        <w:sz w:val="28"/>
        <w:szCs w:val="28"/>
        <w:u w:val="single"/>
      </w:rPr>
      <w:t>60 KVA</w:t>
    </w:r>
    <w:r w:rsidR="00A1072A">
      <w:rPr>
        <w:rFonts w:ascii="Times New Roman" w:eastAsiaTheme="minorEastAsia" w:cs="Arabic Transparent" w:hint="cs"/>
        <w:b/>
        <w:bCs/>
        <w:sz w:val="28"/>
        <w:szCs w:val="28"/>
        <w:u w:val="single"/>
        <w:rtl/>
      </w:rPr>
      <w:t>)</w:t>
    </w:r>
  </w:p>
  <w:p w:rsidR="00F94AEF" w:rsidRDefault="00F94AEF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84A37"/>
    <w:multiLevelType w:val="hybridMultilevel"/>
    <w:tmpl w:val="066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A65"/>
    <w:multiLevelType w:val="hybridMultilevel"/>
    <w:tmpl w:val="A13AD7BA"/>
    <w:lvl w:ilvl="0" w:tplc="96525B2A">
      <w:start w:val="1"/>
      <w:numFmt w:val="arabicAbjad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B59643C"/>
    <w:multiLevelType w:val="hybridMultilevel"/>
    <w:tmpl w:val="C7F4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56C6"/>
    <w:multiLevelType w:val="hybridMultilevel"/>
    <w:tmpl w:val="FA56745E"/>
    <w:lvl w:ilvl="0" w:tplc="05D2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F7711"/>
    <w:multiLevelType w:val="hybridMultilevel"/>
    <w:tmpl w:val="23140DEC"/>
    <w:lvl w:ilvl="0" w:tplc="E638AD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25004"/>
    <w:multiLevelType w:val="hybridMultilevel"/>
    <w:tmpl w:val="609C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2"/>
    <w:rsid w:val="00052D45"/>
    <w:rsid w:val="002311D3"/>
    <w:rsid w:val="0028108C"/>
    <w:rsid w:val="004F133A"/>
    <w:rsid w:val="00571439"/>
    <w:rsid w:val="007E5107"/>
    <w:rsid w:val="007F5AF1"/>
    <w:rsid w:val="008B1A71"/>
    <w:rsid w:val="00A1072A"/>
    <w:rsid w:val="00C64EA3"/>
    <w:rsid w:val="00C81BA2"/>
    <w:rsid w:val="00CE262A"/>
    <w:rsid w:val="00D26892"/>
    <w:rsid w:val="00DC58E3"/>
    <w:rsid w:val="00ED695B"/>
    <w:rsid w:val="00F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1CCFE-09F1-44BA-A6FF-67D89E9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EF"/>
  </w:style>
  <w:style w:type="paragraph" w:styleId="Footer">
    <w:name w:val="footer"/>
    <w:basedOn w:val="Normal"/>
    <w:link w:val="FooterChar"/>
    <w:uiPriority w:val="99"/>
    <w:unhideWhenUsed/>
    <w:rsid w:val="00F9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jaf-new</dc:creator>
  <cp:keywords/>
  <dc:description/>
  <cp:lastModifiedBy>jaf-new</cp:lastModifiedBy>
  <cp:revision>9</cp:revision>
  <dcterms:created xsi:type="dcterms:W3CDTF">2020-07-26T06:50:00Z</dcterms:created>
  <dcterms:modified xsi:type="dcterms:W3CDTF">2020-07-26T08:24:00Z</dcterms:modified>
</cp:coreProperties>
</file>