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37" w:rsidRDefault="007B71F1" w:rsidP="00AD0626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7B71F1">
        <w:rPr>
          <w:rFonts w:hint="cs"/>
          <w:b/>
          <w:bCs/>
          <w:sz w:val="28"/>
          <w:szCs w:val="28"/>
          <w:u w:val="single"/>
          <w:rtl/>
          <w:lang w:bidi="ar-JO"/>
        </w:rPr>
        <w:t>الملحق (ب) المواصفات الفنية لمادة البرسيم الناشف</w:t>
      </w:r>
    </w:p>
    <w:p w:rsidR="00AD0626" w:rsidRDefault="00AD0626" w:rsidP="00AD0626">
      <w:pPr>
        <w:ind w:left="36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نسية البروتين لا يقل عن 11%</w:t>
      </w:r>
      <w:r w:rsidR="007941AB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AD0626" w:rsidRDefault="007941AB" w:rsidP="008249AD">
      <w:pPr>
        <w:ind w:left="36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D0626">
        <w:rPr>
          <w:rFonts w:hint="cs"/>
          <w:b/>
          <w:bCs/>
          <w:sz w:val="28"/>
          <w:szCs w:val="28"/>
          <w:rtl/>
          <w:lang w:bidi="ar-JO"/>
        </w:rPr>
        <w:t>نسبة الر</w:t>
      </w:r>
      <w:bookmarkStart w:id="0" w:name="_GoBack"/>
      <w:bookmarkEnd w:id="0"/>
      <w:r w:rsidR="00AD0626">
        <w:rPr>
          <w:rFonts w:hint="cs"/>
          <w:b/>
          <w:bCs/>
          <w:sz w:val="28"/>
          <w:szCs w:val="28"/>
          <w:rtl/>
          <w:lang w:bidi="ar-JO"/>
        </w:rPr>
        <w:t>طوبة لا تزيد عن 15%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AD0626" w:rsidRDefault="007941AB" w:rsidP="00AD0626">
      <w:pPr>
        <w:ind w:left="36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D0626">
        <w:rPr>
          <w:rFonts w:hint="cs"/>
          <w:b/>
          <w:bCs/>
          <w:sz w:val="28"/>
          <w:szCs w:val="28"/>
          <w:rtl/>
          <w:lang w:bidi="ar-JO"/>
        </w:rPr>
        <w:t>نسبة الحشائش الضارة خالية من الإصابات الفطرية الظاهرة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AD0626" w:rsidRDefault="007941AB" w:rsidP="00AD0626">
      <w:pPr>
        <w:ind w:left="36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D0626">
        <w:rPr>
          <w:rFonts w:hint="cs"/>
          <w:b/>
          <w:bCs/>
          <w:sz w:val="28"/>
          <w:szCs w:val="28"/>
          <w:rtl/>
          <w:lang w:bidi="ar-JO"/>
        </w:rPr>
        <w:t>نسبة الحشائش غير الضارة لا تزيد عن 10%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AD0626" w:rsidRDefault="00AD0626" w:rsidP="00AD0626">
      <w:pPr>
        <w:ind w:left="36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ان يكون البرسيم تام الجفاف و مقبول الرائحة و خالي من العفن و الطين وصالح للإستهلاك</w:t>
      </w:r>
      <w:r w:rsidR="007941AB">
        <w:rPr>
          <w:rFonts w:hint="cs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الحيواني</w:t>
      </w:r>
      <w:r w:rsidR="007941AB">
        <w:rPr>
          <w:rFonts w:hint="cs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AD0626" w:rsidRDefault="007941AB" w:rsidP="007941AB">
      <w:pPr>
        <w:ind w:left="36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لاتزيد عن 20% جزء بالبليون (0.2) ملغم.</w:t>
      </w:r>
      <w:r w:rsidR="00AD062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D0626">
        <w:rPr>
          <w:b/>
          <w:bCs/>
          <w:sz w:val="28"/>
          <w:szCs w:val="28"/>
          <w:lang w:bidi="ar-JO"/>
        </w:rPr>
        <w:t xml:space="preserve"> (BA)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نسبة السموم الأفلاتوكسين </w:t>
      </w:r>
    </w:p>
    <w:p w:rsidR="007B71F1" w:rsidRPr="00AD0626" w:rsidRDefault="00AD0626" w:rsidP="00AD0626">
      <w:pPr>
        <w:ind w:left="360"/>
        <w:jc w:val="right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فحص عينة عن كل دفعة ترد الى النادي مخبرياً بمختبرات وزارة الزراعة.  </w:t>
      </w:r>
      <w:r w:rsidR="007941A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sectPr w:rsidR="007B71F1" w:rsidRPr="00AD0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6743"/>
    <w:multiLevelType w:val="hybridMultilevel"/>
    <w:tmpl w:val="5D24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0F"/>
    <w:rsid w:val="007176A8"/>
    <w:rsid w:val="007941AB"/>
    <w:rsid w:val="007B71F1"/>
    <w:rsid w:val="008249AD"/>
    <w:rsid w:val="009E210F"/>
    <w:rsid w:val="00AD0626"/>
    <w:rsid w:val="00E2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jor1984</dc:creator>
  <cp:keywords/>
  <dc:description/>
  <cp:lastModifiedBy>jor1984</cp:lastModifiedBy>
  <cp:revision>5</cp:revision>
  <cp:lastPrinted>2024-07-15T09:21:00Z</cp:lastPrinted>
  <dcterms:created xsi:type="dcterms:W3CDTF">2024-07-15T05:51:00Z</dcterms:created>
  <dcterms:modified xsi:type="dcterms:W3CDTF">2024-07-15T09:21:00Z</dcterms:modified>
</cp:coreProperties>
</file>