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30" w:rsidRPr="0073370E" w:rsidRDefault="00755330" w:rsidP="004F66C8">
      <w:pPr>
        <w:jc w:val="right"/>
        <w:rPr>
          <w:b/>
          <w:bCs/>
          <w:sz w:val="28"/>
          <w:szCs w:val="28"/>
          <w:rtl/>
        </w:rPr>
      </w:pPr>
    </w:p>
    <w:p w:rsidR="004F66C8" w:rsidRPr="0073370E" w:rsidRDefault="004F66C8" w:rsidP="004F66C8">
      <w:pPr>
        <w:jc w:val="right"/>
        <w:rPr>
          <w:b/>
          <w:bCs/>
          <w:sz w:val="28"/>
          <w:szCs w:val="28"/>
          <w:rtl/>
        </w:rPr>
      </w:pPr>
      <w:r w:rsidRPr="0073370E">
        <w:rPr>
          <w:b/>
          <w:bCs/>
          <w:sz w:val="28"/>
          <w:szCs w:val="28"/>
          <w:rtl/>
        </w:rPr>
        <w:br/>
      </w:r>
      <w:r w:rsidRPr="0073370E">
        <w:rPr>
          <w:rFonts w:hint="cs"/>
          <w:b/>
          <w:bCs/>
          <w:sz w:val="28"/>
          <w:szCs w:val="28"/>
          <w:rtl/>
        </w:rPr>
        <w:t>1. الكميات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050"/>
        <w:gridCol w:w="1075"/>
      </w:tblGrid>
      <w:tr w:rsidR="004F66C8" w:rsidRPr="0073370E" w:rsidTr="004F66C8">
        <w:tc>
          <w:tcPr>
            <w:tcW w:w="422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الك</w:t>
            </w:r>
            <w:bookmarkStart w:id="0" w:name="_GoBack"/>
            <w:bookmarkEnd w:id="0"/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مية</w:t>
            </w:r>
          </w:p>
        </w:tc>
        <w:tc>
          <w:tcPr>
            <w:tcW w:w="4050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107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4F66C8" w:rsidRPr="0073370E" w:rsidTr="004F66C8">
        <w:tc>
          <w:tcPr>
            <w:tcW w:w="422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42829</w:t>
            </w:r>
          </w:p>
        </w:tc>
        <w:tc>
          <w:tcPr>
            <w:tcW w:w="4050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جركن بلاستيك اسود بالعدد</w:t>
            </w:r>
          </w:p>
        </w:tc>
        <w:tc>
          <w:tcPr>
            <w:tcW w:w="107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F66C8" w:rsidRPr="0073370E" w:rsidTr="004F66C8">
        <w:tc>
          <w:tcPr>
            <w:tcW w:w="422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76442</w:t>
            </w:r>
          </w:p>
        </w:tc>
        <w:tc>
          <w:tcPr>
            <w:tcW w:w="4050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جركن بلاستيك اخضر بالعدد</w:t>
            </w:r>
          </w:p>
        </w:tc>
        <w:tc>
          <w:tcPr>
            <w:tcW w:w="107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4F66C8" w:rsidRPr="0073370E" w:rsidTr="004F66C8">
        <w:tc>
          <w:tcPr>
            <w:tcW w:w="422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5000</w:t>
            </w:r>
          </w:p>
        </w:tc>
        <w:tc>
          <w:tcPr>
            <w:tcW w:w="4050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جركن بلاستيك ابيض بالعدد</w:t>
            </w:r>
          </w:p>
        </w:tc>
        <w:tc>
          <w:tcPr>
            <w:tcW w:w="107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F66C8" w:rsidRPr="0073370E" w:rsidTr="004F66C8">
        <w:tc>
          <w:tcPr>
            <w:tcW w:w="422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050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مطافئ حريق (حديد غير صالح) بالطن</w:t>
            </w:r>
          </w:p>
        </w:tc>
        <w:tc>
          <w:tcPr>
            <w:tcW w:w="1075" w:type="dxa"/>
          </w:tcPr>
          <w:p w:rsidR="004F66C8" w:rsidRPr="0073370E" w:rsidRDefault="004F66C8" w:rsidP="0073370E">
            <w:pPr>
              <w:jc w:val="right"/>
              <w:rPr>
                <w:b/>
                <w:bCs/>
                <w:sz w:val="28"/>
                <w:szCs w:val="28"/>
              </w:rPr>
            </w:pPr>
            <w:r w:rsidRPr="0073370E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</w:tbl>
    <w:p w:rsidR="004F66C8" w:rsidRPr="0073370E" w:rsidRDefault="004F66C8" w:rsidP="0073370E">
      <w:pPr>
        <w:jc w:val="right"/>
        <w:rPr>
          <w:b/>
          <w:bCs/>
          <w:sz w:val="28"/>
          <w:szCs w:val="28"/>
          <w:rtl/>
        </w:rPr>
      </w:pPr>
    </w:p>
    <w:p w:rsidR="004F66C8" w:rsidRPr="0073370E" w:rsidRDefault="004F66C8" w:rsidP="0073370E">
      <w:pPr>
        <w:jc w:val="right"/>
        <w:rPr>
          <w:b/>
          <w:bCs/>
          <w:sz w:val="28"/>
          <w:szCs w:val="28"/>
          <w:rtl/>
        </w:rPr>
      </w:pPr>
      <w:r w:rsidRPr="0073370E">
        <w:rPr>
          <w:rFonts w:hint="cs"/>
          <w:b/>
          <w:bCs/>
          <w:sz w:val="28"/>
          <w:szCs w:val="28"/>
          <w:rtl/>
        </w:rPr>
        <w:t>2.الشروط الخاصة :</w:t>
      </w:r>
    </w:p>
    <w:p w:rsidR="004F66C8" w:rsidRPr="0073370E" w:rsidRDefault="0073370E" w:rsidP="0073370E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أ.</w:t>
      </w:r>
      <w:r w:rsidR="004F66C8" w:rsidRPr="0073370E">
        <w:rPr>
          <w:rFonts w:hint="cs"/>
          <w:b/>
          <w:bCs/>
          <w:sz w:val="28"/>
          <w:szCs w:val="28"/>
          <w:rtl/>
        </w:rPr>
        <w:t xml:space="preserve"> أن يكون المتعهد مسجلاً عل نظام الفوترة</w:t>
      </w:r>
      <w:r w:rsidR="00DF627A">
        <w:rPr>
          <w:rFonts w:hint="cs"/>
          <w:b/>
          <w:bCs/>
          <w:sz w:val="28"/>
          <w:szCs w:val="28"/>
          <w:rtl/>
        </w:rPr>
        <w:t>الوطني</w:t>
      </w:r>
      <w:r w:rsidR="004F66C8" w:rsidRPr="0073370E">
        <w:rPr>
          <w:rFonts w:hint="cs"/>
          <w:b/>
          <w:bCs/>
          <w:sz w:val="28"/>
          <w:szCs w:val="28"/>
          <w:rtl/>
        </w:rPr>
        <w:t xml:space="preserve"> الإلكتروني .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3370E" w:rsidRDefault="0073370E" w:rsidP="0073370E">
      <w:pPr>
        <w:pStyle w:val="Heading5"/>
        <w:tabs>
          <w:tab w:val="left" w:pos="566"/>
        </w:tabs>
        <w:ind w:left="-1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ب. </w:t>
      </w:r>
      <w:r w:rsidRPr="0073370E">
        <w:rPr>
          <w:rFonts w:ascii="Arial" w:hAnsi="Arial" w:cs="Arial" w:hint="cs"/>
          <w:sz w:val="28"/>
          <w:szCs w:val="28"/>
          <w:rtl/>
        </w:rPr>
        <w:t>تلتزم الشركة</w:t>
      </w:r>
      <w:r w:rsidRPr="0073370E">
        <w:rPr>
          <w:rFonts w:ascii="Arial" w:hAnsi="Arial" w:cs="Arial"/>
          <w:sz w:val="28"/>
          <w:szCs w:val="28"/>
          <w:rtl/>
        </w:rPr>
        <w:t xml:space="preserve"> بتقديم </w:t>
      </w:r>
      <w:r w:rsidRPr="0073370E">
        <w:rPr>
          <w:rFonts w:ascii="Arial" w:hAnsi="Arial" w:cs="Arial" w:hint="cs"/>
          <w:sz w:val="28"/>
          <w:szCs w:val="28"/>
          <w:rtl/>
        </w:rPr>
        <w:t>تامين حسن تنفيذ</w:t>
      </w:r>
      <w:r w:rsidR="0058792E">
        <w:rPr>
          <w:rFonts w:ascii="Arial" w:hAnsi="Arial" w:cs="Arial" w:hint="cs"/>
          <w:sz w:val="28"/>
          <w:szCs w:val="28"/>
          <w:rtl/>
        </w:rPr>
        <w:t xml:space="preserve"> على شكل كفالة بنكية أو شيك مصدق</w:t>
      </w:r>
      <w:r w:rsidRPr="0073370E">
        <w:rPr>
          <w:rFonts w:ascii="Arial" w:hAnsi="Arial" w:cs="Arial" w:hint="cs"/>
          <w:sz w:val="28"/>
          <w:szCs w:val="28"/>
          <w:rtl/>
        </w:rPr>
        <w:t xml:space="preserve"> وبنسبة (10%) عشرة بالمائة من قيمة الل</w:t>
      </w:r>
      <w:r w:rsidR="0058792E">
        <w:rPr>
          <w:rFonts w:ascii="Arial" w:hAnsi="Arial" w:cs="Arial" w:hint="cs"/>
          <w:sz w:val="28"/>
          <w:szCs w:val="28"/>
          <w:rtl/>
        </w:rPr>
        <w:t>وازم المباعة غير مشروط  خلال (14</w:t>
      </w:r>
      <w:r w:rsidRPr="0073370E">
        <w:rPr>
          <w:rFonts w:ascii="Arial" w:hAnsi="Arial" w:cs="Arial" w:hint="cs"/>
          <w:sz w:val="28"/>
          <w:szCs w:val="28"/>
          <w:rtl/>
        </w:rPr>
        <w:t xml:space="preserve">) </w:t>
      </w:r>
      <w:r w:rsidR="0058792E">
        <w:rPr>
          <w:rFonts w:ascii="Arial" w:hAnsi="Arial" w:cs="Arial" w:hint="cs"/>
          <w:sz w:val="28"/>
          <w:szCs w:val="28"/>
          <w:rtl/>
        </w:rPr>
        <w:t xml:space="preserve">أربعة عشر يوم </w:t>
      </w:r>
      <w:r w:rsidRPr="0073370E">
        <w:rPr>
          <w:rFonts w:ascii="Arial" w:hAnsi="Arial" w:cs="Arial" w:hint="cs"/>
          <w:sz w:val="28"/>
          <w:szCs w:val="28"/>
          <w:rtl/>
        </w:rPr>
        <w:t xml:space="preserve">من تاريخ التبليغ بالقرار، صادرة أو معززة من بنك أردني </w:t>
      </w:r>
      <w:r w:rsidR="0058792E">
        <w:rPr>
          <w:rFonts w:ascii="Arial" w:hAnsi="Arial" w:cs="Arial" w:hint="cs"/>
          <w:sz w:val="28"/>
          <w:szCs w:val="28"/>
          <w:rtl/>
        </w:rPr>
        <w:t>( معزز بكتاب تغطية صادر من البنك المصدر للشيك ) وقابل</w:t>
      </w:r>
      <w:r w:rsidRPr="0073370E">
        <w:rPr>
          <w:rFonts w:ascii="Arial" w:hAnsi="Arial" w:cs="Arial" w:hint="cs"/>
          <w:sz w:val="28"/>
          <w:szCs w:val="28"/>
          <w:rtl/>
        </w:rPr>
        <w:t xml:space="preserve"> للتمديد (تجدد تلقائيًا) ولا يفرج عنها إلَّا بعد وفاء الشركة بكافة إلتزاماتها تجاه القوات المسلحة الأردنية- الجيش العربي .</w:t>
      </w:r>
    </w:p>
    <w:p w:rsidR="00464C55" w:rsidRPr="00464C55" w:rsidRDefault="00464C55" w:rsidP="00464C55">
      <w:pPr>
        <w:jc w:val="right"/>
        <w:rPr>
          <w:sz w:val="10"/>
          <w:szCs w:val="10"/>
          <w:rtl/>
          <w:lang w:eastAsia="ar-SA"/>
        </w:rPr>
      </w:pPr>
    </w:p>
    <w:p w:rsidR="0073370E" w:rsidRDefault="0073370E" w:rsidP="00464C55">
      <w:pPr>
        <w:ind w:right="-18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جـ</w:t>
      </w:r>
      <w:r w:rsidRPr="0073370E">
        <w:rPr>
          <w:rFonts w:hint="cs"/>
          <w:b/>
          <w:bCs/>
          <w:sz w:val="28"/>
          <w:szCs w:val="28"/>
          <w:rtl/>
        </w:rPr>
        <w:t>. في حال تأخرت الشركة عن تقديم تأمين حسن التنفيذ يغرم مبلغ (</w:t>
      </w:r>
      <w:r w:rsidR="0058792E">
        <w:rPr>
          <w:rFonts w:hint="cs"/>
          <w:b/>
          <w:bCs/>
          <w:sz w:val="28"/>
          <w:szCs w:val="28"/>
          <w:rtl/>
        </w:rPr>
        <w:t>5</w:t>
      </w:r>
      <w:r>
        <w:rPr>
          <w:rFonts w:hint="cs"/>
          <w:b/>
          <w:bCs/>
          <w:sz w:val="28"/>
          <w:szCs w:val="28"/>
          <w:rtl/>
        </w:rPr>
        <w:t xml:space="preserve">0) </w:t>
      </w:r>
      <w:r w:rsidR="0058792E">
        <w:rPr>
          <w:rFonts w:hint="cs"/>
          <w:b/>
          <w:bCs/>
          <w:sz w:val="28"/>
          <w:szCs w:val="28"/>
          <w:rtl/>
        </w:rPr>
        <w:t>خمسون دينار عن كل يوم تأخير</w:t>
      </w:r>
      <w:r w:rsidR="00464C55">
        <w:rPr>
          <w:rFonts w:hint="cs"/>
          <w:b/>
          <w:bCs/>
          <w:sz w:val="28"/>
          <w:szCs w:val="28"/>
          <w:rtl/>
        </w:rPr>
        <w:t xml:space="preserve"> </w:t>
      </w:r>
      <w:r w:rsidR="00464C55">
        <w:rPr>
          <w:rFonts w:hint="cs"/>
          <w:b/>
          <w:bCs/>
          <w:sz w:val="28"/>
          <w:szCs w:val="28"/>
          <w:rtl/>
        </w:rPr>
        <w:t>وتتحمل كافة الإجراءات على عدم تقديم تأمين المطلوب و/أو فسخ القرار .</w:t>
      </w:r>
    </w:p>
    <w:p w:rsidR="00DF627A" w:rsidRDefault="00464C55" w:rsidP="00464C55">
      <w:pPr>
        <w:pStyle w:val="ListParagraph"/>
        <w:tabs>
          <w:tab w:val="right" w:pos="1133"/>
        </w:tabs>
        <w:ind w:left="-180"/>
        <w:jc w:val="both"/>
        <w:rPr>
          <w:rFonts w:ascii="Arial" w:hAnsi="Arial" w:cs="Arial"/>
          <w:b/>
          <w:bCs/>
          <w:sz w:val="28"/>
          <w:szCs w:val="28"/>
          <w:rtl/>
          <w:lang w:eastAsia="en-US" w:bidi="ar-JO"/>
        </w:rPr>
      </w:pPr>
      <w:r>
        <w:rPr>
          <w:rFonts w:hint="cs"/>
          <w:b/>
          <w:bCs/>
          <w:sz w:val="28"/>
          <w:szCs w:val="28"/>
          <w:rtl/>
        </w:rPr>
        <w:t>د.</w:t>
      </w:r>
      <w:r w:rsidR="00DF627A" w:rsidRPr="0073370E">
        <w:rPr>
          <w:rFonts w:ascii="Arial" w:hAnsi="Arial" w:cs="Arial" w:hint="cs"/>
          <w:b/>
          <w:bCs/>
          <w:sz w:val="28"/>
          <w:szCs w:val="28"/>
          <w:rtl/>
          <w:lang w:eastAsia="en-US" w:bidi="ar-JO"/>
        </w:rPr>
        <w:t>إستلام اللوازم المباعة لها خلال مدة أقصاها (14) اربعة عشر يوم عمل من تاريخ صدور التصاريح الأمنية اللازمة.</w:t>
      </w:r>
    </w:p>
    <w:p w:rsidR="00464C55" w:rsidRPr="00464C55" w:rsidRDefault="00464C55" w:rsidP="00464C55">
      <w:pPr>
        <w:pStyle w:val="ListParagraph"/>
        <w:tabs>
          <w:tab w:val="right" w:pos="1133"/>
        </w:tabs>
        <w:ind w:left="-180"/>
        <w:jc w:val="both"/>
        <w:rPr>
          <w:rFonts w:ascii="Arial" w:hAnsi="Arial" w:cs="Arial"/>
          <w:b/>
          <w:bCs/>
          <w:sz w:val="16"/>
          <w:szCs w:val="16"/>
          <w:rtl/>
          <w:lang w:eastAsia="en-US" w:bidi="ar-JO"/>
        </w:rPr>
      </w:pPr>
    </w:p>
    <w:p w:rsidR="00DF627A" w:rsidRPr="0073370E" w:rsidRDefault="00464C55" w:rsidP="00DF627A">
      <w:pPr>
        <w:pStyle w:val="ListParagraph"/>
        <w:tabs>
          <w:tab w:val="right" w:pos="1133"/>
        </w:tabs>
        <w:ind w:left="-180"/>
        <w:rPr>
          <w:rFonts w:ascii="Arial" w:hAnsi="Arial" w:cs="Arial"/>
          <w:b/>
          <w:bCs/>
          <w:sz w:val="28"/>
          <w:szCs w:val="28"/>
          <w:rtl/>
          <w:lang w:eastAsia="en-US"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eastAsia="en-US" w:bidi="ar-JO"/>
        </w:rPr>
        <w:t>هـ</w:t>
      </w:r>
      <w:r w:rsidR="00DF627A" w:rsidRPr="0073370E">
        <w:rPr>
          <w:rFonts w:ascii="Arial" w:hAnsi="Arial" w:cs="Arial" w:hint="cs"/>
          <w:b/>
          <w:bCs/>
          <w:sz w:val="28"/>
          <w:szCs w:val="28"/>
          <w:rtl/>
          <w:lang w:eastAsia="en-US" w:bidi="ar-JO"/>
        </w:rPr>
        <w:t>.تأمين وسائل النقل والأيدي العاملة المستخدمة بالتحميل والتنزيل وعلى نفقتها الخاصة والإلتزام بساعات الدوام الرسمي من الساعة (0800) صباحاً ولغاية الساعة (1430) مساءاً ماعدا أيام العطل والأعياد الرسمية.</w:t>
      </w:r>
    </w:p>
    <w:p w:rsidR="00DF627A" w:rsidRPr="0073370E" w:rsidRDefault="00DF627A" w:rsidP="00DF627A">
      <w:pPr>
        <w:pStyle w:val="ListParagraph"/>
        <w:tabs>
          <w:tab w:val="right" w:pos="1133"/>
        </w:tabs>
        <w:ind w:left="-180"/>
        <w:jc w:val="both"/>
        <w:rPr>
          <w:rFonts w:ascii="Arial" w:hAnsi="Arial" w:cs="Arial"/>
          <w:b/>
          <w:bCs/>
          <w:sz w:val="28"/>
          <w:szCs w:val="28"/>
          <w:lang w:eastAsia="en-US" w:bidi="ar-JO"/>
        </w:rPr>
      </w:pPr>
    </w:p>
    <w:p w:rsidR="0073370E" w:rsidRPr="0073370E" w:rsidRDefault="0073370E" w:rsidP="0073370E">
      <w:pPr>
        <w:ind w:right="-180"/>
        <w:jc w:val="right"/>
        <w:rPr>
          <w:b/>
          <w:bCs/>
          <w:sz w:val="28"/>
          <w:szCs w:val="28"/>
          <w:rtl/>
        </w:rPr>
      </w:pPr>
    </w:p>
    <w:p w:rsidR="0073370E" w:rsidRPr="0073370E" w:rsidRDefault="0073370E" w:rsidP="0073370E">
      <w:pPr>
        <w:ind w:right="-180"/>
        <w:jc w:val="right"/>
        <w:rPr>
          <w:b/>
          <w:bCs/>
          <w:sz w:val="28"/>
          <w:szCs w:val="28"/>
          <w:rtl/>
        </w:rPr>
      </w:pPr>
    </w:p>
    <w:p w:rsidR="004F66C8" w:rsidRPr="0073370E" w:rsidRDefault="004F66C8" w:rsidP="0073370E">
      <w:pPr>
        <w:jc w:val="right"/>
        <w:rPr>
          <w:b/>
          <w:bCs/>
          <w:sz w:val="28"/>
          <w:szCs w:val="28"/>
          <w:rtl/>
        </w:rPr>
      </w:pPr>
    </w:p>
    <w:p w:rsidR="0073370E" w:rsidRDefault="0073370E" w:rsidP="0073370E">
      <w:pPr>
        <w:ind w:right="-180"/>
        <w:jc w:val="right"/>
        <w:rPr>
          <w:b/>
          <w:bCs/>
          <w:sz w:val="28"/>
          <w:szCs w:val="28"/>
          <w:rtl/>
          <w:lang w:bidi="ar-JO"/>
        </w:rPr>
      </w:pPr>
    </w:p>
    <w:p w:rsidR="004F66C8" w:rsidRDefault="0073370E" w:rsidP="004F66C8">
      <w:pPr>
        <w:jc w:val="right"/>
      </w:pPr>
      <w:r>
        <w:rPr>
          <w:rFonts w:hint="cs"/>
          <w:rtl/>
        </w:rPr>
        <w:t xml:space="preserve"> </w:t>
      </w:r>
    </w:p>
    <w:sectPr w:rsidR="004F66C8" w:rsidSect="0073370E">
      <w:headerReference w:type="default" r:id="rId7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5F3" w:rsidRDefault="00AD55F3" w:rsidP="00AC77B6">
      <w:pPr>
        <w:spacing w:after="0" w:line="240" w:lineRule="auto"/>
      </w:pPr>
      <w:r>
        <w:separator/>
      </w:r>
    </w:p>
  </w:endnote>
  <w:endnote w:type="continuationSeparator" w:id="0">
    <w:p w:rsidR="00AD55F3" w:rsidRDefault="00AD55F3" w:rsidP="00AC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5F3" w:rsidRDefault="00AD55F3" w:rsidP="00AC77B6">
      <w:pPr>
        <w:spacing w:after="0" w:line="240" w:lineRule="auto"/>
      </w:pPr>
      <w:r>
        <w:separator/>
      </w:r>
    </w:p>
  </w:footnote>
  <w:footnote w:type="continuationSeparator" w:id="0">
    <w:p w:rsidR="00AD55F3" w:rsidRDefault="00AD55F3" w:rsidP="00AC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B6" w:rsidRPr="00E8144C" w:rsidRDefault="00AC77B6" w:rsidP="003D488C">
    <w:pPr>
      <w:pStyle w:val="Header"/>
      <w:jc w:val="center"/>
      <w:rPr>
        <w:b/>
        <w:bCs/>
      </w:rPr>
    </w:pPr>
    <w:r w:rsidRPr="00E8144C">
      <w:rPr>
        <w:b/>
        <w:bCs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C77B6" w:rsidRDefault="00AC77B6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p w:rsidR="00AC77B6" w:rsidRDefault="00AC77B6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640B3D">
      <w:rPr>
        <w:rFonts w:hint="cs"/>
        <w:b/>
        <w:bCs/>
        <w:rtl/>
      </w:rPr>
      <w:t>شروط عطا</w:t>
    </w:r>
    <w:r w:rsidR="003D488C" w:rsidRPr="00E8144C">
      <w:rPr>
        <w:rFonts w:hint="cs"/>
        <w:b/>
        <w:bCs/>
        <w:rtl/>
      </w:rPr>
      <w:t>ء بيع الغير صالح رقم م ش7/3/ب/2025/بيع الجراكن</w:t>
    </w:r>
  </w:p>
  <w:p w:rsidR="00117398" w:rsidRDefault="0011739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41A3"/>
    <w:multiLevelType w:val="hybridMultilevel"/>
    <w:tmpl w:val="9656D072"/>
    <w:lvl w:ilvl="0" w:tplc="31F01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04208"/>
    <w:multiLevelType w:val="hybridMultilevel"/>
    <w:tmpl w:val="6CD6E4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402" w:hanging="360"/>
      </w:pPr>
      <w:rPr>
        <w:b/>
        <w:bCs/>
      </w:rPr>
    </w:lvl>
    <w:lvl w:ilvl="1" w:tplc="04010019">
      <w:start w:val="1"/>
      <w:numFmt w:val="lowerLetter"/>
      <w:lvlText w:val="%2."/>
      <w:lvlJc w:val="left"/>
      <w:pPr>
        <w:tabs>
          <w:tab w:val="num" w:pos="1080"/>
        </w:tabs>
        <w:ind w:left="1080" w:right="1122" w:hanging="360"/>
      </w:pPr>
    </w:lvl>
    <w:lvl w:ilvl="2" w:tplc="0401001B">
      <w:start w:val="1"/>
      <w:numFmt w:val="decimal"/>
      <w:lvlText w:val="%3."/>
      <w:lvlJc w:val="left"/>
      <w:pPr>
        <w:tabs>
          <w:tab w:val="num" w:pos="2118"/>
        </w:tabs>
        <w:ind w:left="2118" w:right="2160" w:hanging="360"/>
      </w:pPr>
    </w:lvl>
    <w:lvl w:ilvl="3" w:tplc="0401000F">
      <w:start w:val="1"/>
      <w:numFmt w:val="decimal"/>
      <w:lvlText w:val="%4."/>
      <w:lvlJc w:val="left"/>
      <w:pPr>
        <w:tabs>
          <w:tab w:val="num" w:pos="2838"/>
        </w:tabs>
        <w:ind w:left="2838" w:right="2880" w:hanging="360"/>
      </w:pPr>
    </w:lvl>
    <w:lvl w:ilvl="4" w:tplc="04010019">
      <w:start w:val="1"/>
      <w:numFmt w:val="decimal"/>
      <w:lvlText w:val="%5."/>
      <w:lvlJc w:val="left"/>
      <w:pPr>
        <w:tabs>
          <w:tab w:val="num" w:pos="3558"/>
        </w:tabs>
        <w:ind w:left="3558" w:right="3600" w:hanging="360"/>
      </w:pPr>
    </w:lvl>
    <w:lvl w:ilvl="5" w:tplc="0401001B">
      <w:start w:val="1"/>
      <w:numFmt w:val="decimal"/>
      <w:lvlText w:val="%6."/>
      <w:lvlJc w:val="left"/>
      <w:pPr>
        <w:tabs>
          <w:tab w:val="num" w:pos="4278"/>
        </w:tabs>
        <w:ind w:left="4278" w:right="4320" w:hanging="360"/>
      </w:pPr>
    </w:lvl>
    <w:lvl w:ilvl="6" w:tplc="0401000F">
      <w:start w:val="1"/>
      <w:numFmt w:val="decimal"/>
      <w:lvlText w:val="%7."/>
      <w:lvlJc w:val="left"/>
      <w:pPr>
        <w:tabs>
          <w:tab w:val="num" w:pos="4998"/>
        </w:tabs>
        <w:ind w:left="4998" w:right="5040" w:hanging="360"/>
      </w:pPr>
    </w:lvl>
    <w:lvl w:ilvl="7" w:tplc="04010019">
      <w:start w:val="1"/>
      <w:numFmt w:val="decimal"/>
      <w:lvlText w:val="%8."/>
      <w:lvlJc w:val="left"/>
      <w:pPr>
        <w:tabs>
          <w:tab w:val="num" w:pos="5718"/>
        </w:tabs>
        <w:ind w:left="5718" w:right="5760" w:hanging="360"/>
      </w:pPr>
    </w:lvl>
    <w:lvl w:ilvl="8" w:tplc="0401001B">
      <w:start w:val="1"/>
      <w:numFmt w:val="decimal"/>
      <w:lvlText w:val="%9."/>
      <w:lvlJc w:val="left"/>
      <w:pPr>
        <w:tabs>
          <w:tab w:val="num" w:pos="6438"/>
        </w:tabs>
        <w:ind w:left="6438" w:righ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0"/>
    <w:rsid w:val="00117398"/>
    <w:rsid w:val="003D488C"/>
    <w:rsid w:val="00464C55"/>
    <w:rsid w:val="004F66C8"/>
    <w:rsid w:val="0058792E"/>
    <w:rsid w:val="00640B3D"/>
    <w:rsid w:val="007309CD"/>
    <w:rsid w:val="0073370E"/>
    <w:rsid w:val="00755330"/>
    <w:rsid w:val="007B466B"/>
    <w:rsid w:val="00A63950"/>
    <w:rsid w:val="00AC77B6"/>
    <w:rsid w:val="00AD55F3"/>
    <w:rsid w:val="00B46A4B"/>
    <w:rsid w:val="00DF627A"/>
    <w:rsid w:val="00E8144C"/>
    <w:rsid w:val="00E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4AE2B7"/>
  <w15:chartTrackingRefBased/>
  <w15:docId w15:val="{68CB85DD-D5CF-4D3B-A885-AA06D34F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F66C8"/>
    <w:pPr>
      <w:keepNext/>
      <w:bidi/>
      <w:spacing w:after="0" w:line="240" w:lineRule="auto"/>
      <w:jc w:val="lowKashida"/>
      <w:outlineLvl w:val="4"/>
    </w:pPr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7B6"/>
  </w:style>
  <w:style w:type="paragraph" w:styleId="Footer">
    <w:name w:val="footer"/>
    <w:basedOn w:val="Normal"/>
    <w:link w:val="FooterChar"/>
    <w:uiPriority w:val="99"/>
    <w:unhideWhenUsed/>
    <w:rsid w:val="00AC7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7B6"/>
  </w:style>
  <w:style w:type="table" w:styleId="TableGrid">
    <w:name w:val="Table Grid"/>
    <w:basedOn w:val="TableNormal"/>
    <w:uiPriority w:val="39"/>
    <w:rsid w:val="004F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4F66C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73370E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23</cp:revision>
  <cp:lastPrinted>2025-04-13T09:48:00Z</cp:lastPrinted>
  <dcterms:created xsi:type="dcterms:W3CDTF">2025-04-10T07:49:00Z</dcterms:created>
  <dcterms:modified xsi:type="dcterms:W3CDTF">2025-04-13T09:55:00Z</dcterms:modified>
</cp:coreProperties>
</file>