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B0" w:rsidRDefault="00FE24B0"/>
    <w:p w:rsidR="00FE24B0" w:rsidRDefault="00FE24B0" w:rsidP="00FE24B0">
      <w:pPr>
        <w:bidi/>
        <w:ind w:left="-270"/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tab/>
      </w:r>
      <w:r w:rsidRPr="00FE24B0">
        <w:rPr>
          <w:rFonts w:hint="cs"/>
          <w:b/>
          <w:bCs/>
          <w:sz w:val="40"/>
          <w:szCs w:val="40"/>
          <w:u w:val="single"/>
          <w:rtl/>
          <w:lang w:bidi="ar-JO"/>
        </w:rPr>
        <w:t>ال</w:t>
      </w: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مواصفات </w:t>
      </w:r>
      <w:r>
        <w:rPr>
          <w:rFonts w:hint="cs"/>
          <w:b/>
          <w:bCs/>
          <w:sz w:val="40"/>
          <w:szCs w:val="40"/>
          <w:u w:val="single"/>
          <w:rtl/>
          <w:lang w:bidi="ar-JO"/>
        </w:rPr>
        <w:t>الفنية</w:t>
      </w:r>
    </w:p>
    <w:p w:rsidR="00FE24B0" w:rsidRPr="00FE24B0" w:rsidRDefault="00FE24B0" w:rsidP="00FE24B0">
      <w:pPr>
        <w:bidi/>
        <w:ind w:left="-270"/>
        <w:jc w:val="center"/>
        <w:rPr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247" w:type="dxa"/>
        <w:tblLook w:val="04A0" w:firstRow="1" w:lastRow="0" w:firstColumn="1" w:lastColumn="0" w:noHBand="0" w:noVBand="1"/>
      </w:tblPr>
      <w:tblGrid>
        <w:gridCol w:w="4328"/>
        <w:gridCol w:w="4254"/>
        <w:gridCol w:w="681"/>
      </w:tblGrid>
      <w:tr w:rsidR="00FE24B0" w:rsidTr="006851F4">
        <w:tc>
          <w:tcPr>
            <w:tcW w:w="9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E24B0" w:rsidRDefault="00FE24B0" w:rsidP="006851F4">
            <w:pPr>
              <w:bidi/>
              <w:ind w:left="2340"/>
              <w:rPr>
                <w:b/>
                <w:bCs/>
                <w:sz w:val="40"/>
                <w:szCs w:val="40"/>
                <w:lang w:val="en-GB" w:bidi="ar-JO"/>
              </w:rPr>
            </w:pPr>
            <w:r>
              <w:rPr>
                <w:b/>
                <w:bCs/>
                <w:sz w:val="40"/>
                <w:szCs w:val="40"/>
                <w:lang w:val="en-GB" w:bidi="ar-JO"/>
              </w:rPr>
              <w:t>ENGINE SPECIFICATION</w:t>
            </w:r>
          </w:p>
        </w:tc>
      </w:tr>
      <w:tr w:rsidR="00FE24B0" w:rsidTr="006851F4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jc w:val="center"/>
              <w:rPr>
                <w:b/>
                <w:bCs/>
                <w:sz w:val="32"/>
                <w:szCs w:val="32"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MTU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rPr>
                <w:b/>
                <w:bCs/>
                <w:sz w:val="32"/>
                <w:szCs w:val="32"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ENGINE TYBE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0" w:rsidRPr="00C9638E" w:rsidRDefault="00FE24B0" w:rsidP="006851F4">
            <w:pPr>
              <w:ind w:left="165"/>
              <w:jc w:val="center"/>
              <w:rPr>
                <w:b/>
                <w:bCs/>
                <w:sz w:val="32"/>
                <w:szCs w:val="32"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1.</w:t>
            </w:r>
          </w:p>
        </w:tc>
      </w:tr>
      <w:tr w:rsidR="00FE24B0" w:rsidTr="006851F4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jc w:val="center"/>
              <w:rPr>
                <w:b/>
                <w:bCs/>
                <w:sz w:val="32"/>
                <w:szCs w:val="32"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DDDXN14.0KLK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rPr>
                <w:b/>
                <w:bCs/>
                <w:sz w:val="32"/>
                <w:szCs w:val="32"/>
                <w:rtl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ENGINE FAMILY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0" w:rsidRPr="00C9638E" w:rsidRDefault="00FE24B0" w:rsidP="006851F4">
            <w:pPr>
              <w:ind w:left="165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C9638E">
              <w:rPr>
                <w:b/>
                <w:bCs/>
                <w:sz w:val="32"/>
                <w:szCs w:val="32"/>
                <w:lang w:bidi="ar-JO"/>
              </w:rPr>
              <w:t>2.</w:t>
            </w:r>
          </w:p>
        </w:tc>
      </w:tr>
      <w:tr w:rsidR="00FE24B0" w:rsidTr="006851F4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jc w:val="center"/>
              <w:rPr>
                <w:b/>
                <w:bCs/>
                <w:sz w:val="32"/>
                <w:szCs w:val="32"/>
                <w:rtl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SERIES 60 TR2 MARINE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rPr>
                <w:b/>
                <w:bCs/>
                <w:sz w:val="32"/>
                <w:szCs w:val="32"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MODEL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0" w:rsidRPr="00C9638E" w:rsidRDefault="00FE24B0" w:rsidP="006851F4">
            <w:pPr>
              <w:ind w:left="165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C9638E">
              <w:rPr>
                <w:b/>
                <w:bCs/>
                <w:sz w:val="32"/>
                <w:szCs w:val="32"/>
                <w:lang w:bidi="ar-JO"/>
              </w:rPr>
              <w:t>3.</w:t>
            </w:r>
          </w:p>
        </w:tc>
      </w:tr>
      <w:tr w:rsidR="00FE24B0" w:rsidTr="006851F4">
        <w:trPr>
          <w:trHeight w:val="467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jc w:val="center"/>
              <w:rPr>
                <w:b/>
                <w:bCs/>
                <w:sz w:val="32"/>
                <w:szCs w:val="32"/>
                <w:rtl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PROPULSION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ind w:right="-135"/>
              <w:rPr>
                <w:b/>
                <w:bCs/>
                <w:sz w:val="32"/>
                <w:szCs w:val="32"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ENGINE</w:t>
            </w:r>
            <w:r>
              <w:rPr>
                <w:b/>
                <w:bCs/>
                <w:sz w:val="32"/>
                <w:szCs w:val="32"/>
                <w:lang w:val="en-GB" w:bidi="ar-JO"/>
              </w:rPr>
              <w:t xml:space="preserve"> </w:t>
            </w: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CONFIGURATION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0" w:rsidRPr="00C9638E" w:rsidRDefault="00FE24B0" w:rsidP="006851F4">
            <w:pPr>
              <w:ind w:left="165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C9638E">
              <w:rPr>
                <w:b/>
                <w:bCs/>
                <w:sz w:val="32"/>
                <w:szCs w:val="32"/>
                <w:lang w:bidi="ar-JO"/>
              </w:rPr>
              <w:t>4.</w:t>
            </w:r>
          </w:p>
        </w:tc>
      </w:tr>
      <w:tr w:rsidR="00FE24B0" w:rsidTr="006851F4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jc w:val="center"/>
              <w:rPr>
                <w:b/>
                <w:bCs/>
                <w:sz w:val="32"/>
                <w:szCs w:val="32"/>
                <w:rtl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06R1061548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0" w:rsidRPr="00C9638E" w:rsidRDefault="00FE24B0" w:rsidP="006851F4">
            <w:pPr>
              <w:rPr>
                <w:b/>
                <w:bCs/>
                <w:sz w:val="32"/>
                <w:szCs w:val="32"/>
                <w:lang w:val="en-GB" w:bidi="ar-JO"/>
              </w:rPr>
            </w:pPr>
            <w:r w:rsidRPr="00C9638E">
              <w:rPr>
                <w:b/>
                <w:bCs/>
                <w:sz w:val="32"/>
                <w:szCs w:val="32"/>
                <w:lang w:val="en-GB" w:bidi="ar-JO"/>
              </w:rPr>
              <w:t>SERIAL NUMBER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0" w:rsidRPr="00C9638E" w:rsidRDefault="00FE24B0" w:rsidP="006851F4">
            <w:pPr>
              <w:ind w:left="165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C9638E">
              <w:rPr>
                <w:b/>
                <w:bCs/>
                <w:sz w:val="32"/>
                <w:szCs w:val="32"/>
                <w:lang w:bidi="ar-JO"/>
              </w:rPr>
              <w:t>5.</w:t>
            </w:r>
          </w:p>
        </w:tc>
      </w:tr>
    </w:tbl>
    <w:p w:rsidR="00FE24B0" w:rsidRDefault="00FE24B0" w:rsidP="00FE24B0">
      <w:pPr>
        <w:bidi/>
        <w:jc w:val="center"/>
        <w:rPr>
          <w:b/>
          <w:bCs/>
          <w:sz w:val="40"/>
          <w:szCs w:val="40"/>
          <w:rtl/>
          <w:lang w:bidi="ar-JO"/>
        </w:rPr>
      </w:pPr>
    </w:p>
    <w:p w:rsidR="00FE24B0" w:rsidRPr="00A82185" w:rsidRDefault="00FE24B0" w:rsidP="00FE24B0">
      <w:pPr>
        <w:bidi/>
        <w:ind w:left="-540"/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A82185">
        <w:rPr>
          <w:rFonts w:hint="cs"/>
          <w:b/>
          <w:bCs/>
          <w:sz w:val="28"/>
          <w:szCs w:val="28"/>
          <w:u w:val="single"/>
          <w:rtl/>
          <w:lang w:bidi="ar-JO"/>
        </w:rPr>
        <w:t>الشروط الخاصه :</w:t>
      </w:r>
    </w:p>
    <w:p w:rsidR="00FE24B0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يجب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9638E">
        <w:rPr>
          <w:rFonts w:cs="Arial"/>
          <w:b/>
          <w:bCs/>
          <w:sz w:val="28"/>
          <w:szCs w:val="28"/>
          <w:rtl/>
        </w:rPr>
        <w:t>أن تكون الأسعار على أساس معفاة من الرسوم الجمركية ومن رسوم الإستيراد ومن الضريبة العامة على المبيعات</w:t>
      </w:r>
      <w:r>
        <w:rPr>
          <w:rFonts w:cs="Arial" w:hint="cs"/>
          <w:b/>
          <w:bCs/>
          <w:sz w:val="28"/>
          <w:szCs w:val="28"/>
          <w:rtl/>
        </w:rPr>
        <w:t xml:space="preserve"> وعب اساس واصل </w:t>
      </w:r>
      <w:r>
        <w:rPr>
          <w:rFonts w:hint="cs"/>
          <w:b/>
          <w:bCs/>
          <w:sz w:val="28"/>
          <w:szCs w:val="28"/>
          <w:rtl/>
          <w:lang w:bidi="ar-JO"/>
        </w:rPr>
        <w:t>مستودعات القوة البحرية والزوارق الملكية</w:t>
      </w:r>
      <w:r w:rsidRPr="00C9638E">
        <w:rPr>
          <w:rFonts w:cs="Arial"/>
          <w:b/>
          <w:bCs/>
          <w:sz w:val="28"/>
          <w:szCs w:val="28"/>
          <w:rtl/>
        </w:rPr>
        <w:t>.</w:t>
      </w:r>
    </w:p>
    <w:p w:rsidR="00FE24B0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 w:hint="cs"/>
          <w:b/>
          <w:bCs/>
          <w:sz w:val="28"/>
          <w:szCs w:val="28"/>
        </w:rPr>
      </w:pPr>
      <w:r w:rsidRPr="00597327">
        <w:rPr>
          <w:rFonts w:cs="Arial"/>
          <w:b/>
          <w:bCs/>
          <w:sz w:val="28"/>
          <w:szCs w:val="28"/>
          <w:rtl/>
        </w:rPr>
        <w:t>طريقة الدفع : بعد تسليم المواد ومقابل تقديم الفواتير المحلية، سندات الإيراد، ضبط لجنة الإستلام وشهادة .المنشأ مصدقة حسب الاصول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FE24B0" w:rsidRPr="00C9638E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/>
          <w:b/>
          <w:bCs/>
          <w:sz w:val="28"/>
          <w:szCs w:val="28"/>
        </w:rPr>
      </w:pPr>
      <w:r w:rsidRPr="00597327">
        <w:rPr>
          <w:rFonts w:cs="Arial"/>
          <w:b/>
          <w:bCs/>
          <w:sz w:val="28"/>
          <w:szCs w:val="28"/>
          <w:rtl/>
        </w:rPr>
        <w:t xml:space="preserve">مدة التسليم : </w:t>
      </w:r>
      <w:r>
        <w:rPr>
          <w:rFonts w:cs="Arial" w:hint="cs"/>
          <w:b/>
          <w:bCs/>
          <w:sz w:val="28"/>
          <w:szCs w:val="28"/>
          <w:rtl/>
        </w:rPr>
        <w:t xml:space="preserve">يجب على الشركات بيان مدة التسليم للمواد المعروضة على </w:t>
      </w:r>
      <w:r w:rsidRPr="00597327">
        <w:rPr>
          <w:rFonts w:cs="Arial"/>
          <w:b/>
          <w:bCs/>
          <w:sz w:val="28"/>
          <w:szCs w:val="28"/>
          <w:rtl/>
        </w:rPr>
        <w:t>أن لا تزيد مدة التسليم عن (</w:t>
      </w:r>
      <w:r>
        <w:rPr>
          <w:rFonts w:cs="Arial" w:hint="cs"/>
          <w:b/>
          <w:bCs/>
          <w:sz w:val="28"/>
          <w:szCs w:val="28"/>
          <w:rtl/>
        </w:rPr>
        <w:t>150</w:t>
      </w:r>
      <w:r w:rsidRPr="00597327">
        <w:rPr>
          <w:rFonts w:cs="Arial"/>
          <w:b/>
          <w:bCs/>
          <w:sz w:val="28"/>
          <w:szCs w:val="28"/>
          <w:rtl/>
        </w:rPr>
        <w:t xml:space="preserve">) </w:t>
      </w:r>
      <w:r>
        <w:rPr>
          <w:rFonts w:cs="Arial" w:hint="cs"/>
          <w:b/>
          <w:bCs/>
          <w:sz w:val="28"/>
          <w:szCs w:val="28"/>
          <w:rtl/>
        </w:rPr>
        <w:t>يوم</w:t>
      </w:r>
      <w:r w:rsidRPr="00597327">
        <w:rPr>
          <w:rFonts w:cs="Arial"/>
          <w:b/>
          <w:bCs/>
          <w:sz w:val="28"/>
          <w:szCs w:val="28"/>
          <w:rtl/>
        </w:rPr>
        <w:t xml:space="preserve"> من تاريخ التبلغ بقرار الإحالة.</w:t>
      </w:r>
      <w:r w:rsidRPr="00597327">
        <w:rPr>
          <w:b/>
          <w:bCs/>
          <w:sz w:val="28"/>
          <w:szCs w:val="28"/>
        </w:rPr>
        <w:tab/>
      </w:r>
    </w:p>
    <w:p w:rsidR="00FE24B0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يجب </w:t>
      </w:r>
      <w:r w:rsidRPr="00597327">
        <w:rPr>
          <w:rFonts w:cs="Arial"/>
          <w:b/>
          <w:bCs/>
          <w:sz w:val="28"/>
          <w:szCs w:val="28"/>
          <w:rtl/>
        </w:rPr>
        <w:t>أن تكون المواد جديدة</w:t>
      </w:r>
      <w:r w:rsidRPr="00597327">
        <w:rPr>
          <w:b/>
          <w:bCs/>
          <w:sz w:val="28"/>
          <w:szCs w:val="28"/>
        </w:rPr>
        <w:t xml:space="preserve"> BRAND NEW </w:t>
      </w:r>
      <w:r w:rsidRPr="00597327">
        <w:rPr>
          <w:rFonts w:cs="Arial"/>
          <w:b/>
          <w:bCs/>
          <w:sz w:val="28"/>
          <w:szCs w:val="28"/>
          <w:rtl/>
        </w:rPr>
        <w:t>غير م</w:t>
      </w:r>
      <w:r>
        <w:rPr>
          <w:rFonts w:cs="Arial"/>
          <w:b/>
          <w:bCs/>
          <w:sz w:val="28"/>
          <w:szCs w:val="28"/>
          <w:rtl/>
        </w:rPr>
        <w:t xml:space="preserve">ستعملة وغير مجددة وصالحة 100% 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FE24B0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يجب </w:t>
      </w:r>
      <w:r w:rsidRPr="00597327">
        <w:rPr>
          <w:rFonts w:cs="Arial"/>
          <w:b/>
          <w:bCs/>
          <w:sz w:val="28"/>
          <w:szCs w:val="28"/>
          <w:rtl/>
        </w:rPr>
        <w:t xml:space="preserve">أن تكون المواد الموردة مكفولة من الأخطاء الفنية وسوء المصنعية لمدة لاتقل عن (12) إثنا عشر شهراً من تاريخ </w:t>
      </w:r>
      <w:r>
        <w:rPr>
          <w:rFonts w:cs="Arial" w:hint="cs"/>
          <w:b/>
          <w:bCs/>
          <w:sz w:val="28"/>
          <w:szCs w:val="28"/>
          <w:rtl/>
        </w:rPr>
        <w:t>الاستلام النهائي</w:t>
      </w:r>
      <w:r w:rsidRPr="00597327">
        <w:rPr>
          <w:rFonts w:cs="Arial"/>
          <w:b/>
          <w:bCs/>
          <w:sz w:val="28"/>
          <w:szCs w:val="28"/>
          <w:rtl/>
        </w:rPr>
        <w:t>.</w:t>
      </w:r>
    </w:p>
    <w:p w:rsidR="00FE24B0" w:rsidRPr="00C9638E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/>
          <w:b/>
          <w:bCs/>
          <w:sz w:val="28"/>
          <w:szCs w:val="28"/>
        </w:rPr>
      </w:pPr>
      <w:r w:rsidRPr="00597327">
        <w:rPr>
          <w:rFonts w:cs="Arial"/>
          <w:b/>
          <w:bCs/>
          <w:sz w:val="28"/>
          <w:szCs w:val="28"/>
          <w:rtl/>
        </w:rPr>
        <w:t xml:space="preserve">تتعهد الشركة </w:t>
      </w:r>
      <w:r>
        <w:rPr>
          <w:rFonts w:cs="Arial" w:hint="cs"/>
          <w:b/>
          <w:bCs/>
          <w:sz w:val="28"/>
          <w:szCs w:val="28"/>
          <w:rtl/>
        </w:rPr>
        <w:t xml:space="preserve">المحال عليها العطاء </w:t>
      </w:r>
      <w:r w:rsidRPr="00597327">
        <w:rPr>
          <w:rFonts w:cs="Arial"/>
          <w:b/>
          <w:bCs/>
          <w:sz w:val="28"/>
          <w:szCs w:val="28"/>
          <w:rtl/>
        </w:rPr>
        <w:t>بتقديم كفالة ضمان سوء مصنعية عدلية غير مشروطة بما يعادل قيمة المواد مضافاً اليها (15%) من اجمالي قيمة الإحالة وصالحة لمدة (12) إثنا عشر شهراً من تاريخ التوريد .</w:t>
      </w:r>
    </w:p>
    <w:p w:rsidR="00FE24B0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/>
          <w:b/>
          <w:bCs/>
          <w:sz w:val="28"/>
          <w:szCs w:val="28"/>
        </w:rPr>
      </w:pPr>
      <w:r w:rsidRPr="00C9638E">
        <w:rPr>
          <w:rFonts w:cs="Arial" w:hint="cs"/>
          <w:b/>
          <w:bCs/>
          <w:sz w:val="28"/>
          <w:szCs w:val="28"/>
          <w:rtl/>
        </w:rPr>
        <w:t xml:space="preserve">على الشركة بيان تاريخ الصنع لكل مادة معروض أو أن تتعهد بأن المواد المعروضة من صنع ليس قبل عام </w:t>
      </w:r>
      <w:r>
        <w:rPr>
          <w:rFonts w:cs="Arial" w:hint="cs"/>
          <w:b/>
          <w:bCs/>
          <w:sz w:val="28"/>
          <w:szCs w:val="28"/>
          <w:rtl/>
        </w:rPr>
        <w:t>2023</w:t>
      </w:r>
      <w:r w:rsidRPr="00C9638E">
        <w:rPr>
          <w:rFonts w:cs="Arial" w:hint="cs"/>
          <w:b/>
          <w:bCs/>
          <w:sz w:val="28"/>
          <w:szCs w:val="28"/>
          <w:rtl/>
        </w:rPr>
        <w:t>.</w:t>
      </w:r>
    </w:p>
    <w:p w:rsidR="00FE24B0" w:rsidRPr="00C9638E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C9638E">
        <w:rPr>
          <w:rFonts w:cs="Arial" w:hint="cs"/>
          <w:b/>
          <w:bCs/>
          <w:sz w:val="28"/>
          <w:szCs w:val="28"/>
          <w:rtl/>
        </w:rPr>
        <w:t>على الشركة تقديم العرض الفني في مغلف والعرض المالي في مغلف أخر منفصل وسيتم استبعاد أي عرض لم يتم فصل العرض الفني عن العرض المالي فيه.</w:t>
      </w:r>
    </w:p>
    <w:p w:rsidR="0028231B" w:rsidRPr="00FE24B0" w:rsidRDefault="00FE24B0" w:rsidP="00FE24B0">
      <w:pPr>
        <w:pStyle w:val="ListParagraph"/>
        <w:numPr>
          <w:ilvl w:val="0"/>
          <w:numId w:val="1"/>
        </w:numPr>
        <w:bidi/>
        <w:spacing w:before="240" w:after="240" w:line="360" w:lineRule="auto"/>
        <w:jc w:val="both"/>
      </w:pPr>
      <w:r w:rsidRPr="00FE24B0">
        <w:rPr>
          <w:rFonts w:cs="Arial" w:hint="cs"/>
          <w:b/>
          <w:bCs/>
          <w:sz w:val="28"/>
          <w:szCs w:val="28"/>
          <w:rtl/>
        </w:rPr>
        <w:t>على الشركة بيان بلد المنشأ للوازم المعروض وتلتزم الشركة المحال عليها العطاء عند التوريد بتقديم شهادة منشأ صادرة ومصدقة من الغرفة ا</w:t>
      </w:r>
      <w:bookmarkStart w:id="0" w:name="_GoBack"/>
      <w:bookmarkEnd w:id="0"/>
      <w:r w:rsidRPr="00FE24B0">
        <w:rPr>
          <w:rFonts w:cs="Arial" w:hint="cs"/>
          <w:b/>
          <w:bCs/>
          <w:sz w:val="28"/>
          <w:szCs w:val="28"/>
          <w:rtl/>
        </w:rPr>
        <w:t>لتجارية في بلد المنشأ تثبت منشأ اللوازم.</w:t>
      </w:r>
    </w:p>
    <w:sectPr w:rsidR="0028231B" w:rsidRPr="00FE24B0" w:rsidSect="00FE24B0">
      <w:headerReference w:type="default" r:id="rId7"/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3F" w:rsidRDefault="000C2B3F" w:rsidP="00FE24B0">
      <w:r>
        <w:separator/>
      </w:r>
    </w:p>
  </w:endnote>
  <w:endnote w:type="continuationSeparator" w:id="0">
    <w:p w:rsidR="000C2B3F" w:rsidRDefault="000C2B3F" w:rsidP="00FE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42396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E24B0" w:rsidRDefault="00FE24B0" w:rsidP="00FE24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E24B0" w:rsidRDefault="00FE2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3F" w:rsidRDefault="000C2B3F" w:rsidP="00FE24B0">
      <w:r>
        <w:separator/>
      </w:r>
    </w:p>
  </w:footnote>
  <w:footnote w:type="continuationSeparator" w:id="0">
    <w:p w:rsidR="000C2B3F" w:rsidRDefault="000C2B3F" w:rsidP="00FE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B0" w:rsidRPr="00FE24B0" w:rsidRDefault="00FE24B0" w:rsidP="00FE24B0">
    <w:pPr>
      <w:pStyle w:val="Header"/>
      <w:bidi/>
      <w:rPr>
        <w:rFonts w:hint="cs"/>
        <w:b/>
        <w:bCs/>
        <w:sz w:val="28"/>
        <w:szCs w:val="28"/>
        <w:u w:val="single"/>
        <w:rtl/>
        <w:lang w:bidi="ar-JO"/>
      </w:rPr>
    </w:pPr>
    <w:r w:rsidRPr="00FE24B0">
      <w:rPr>
        <w:rFonts w:hint="cs"/>
        <w:b/>
        <w:bCs/>
        <w:sz w:val="28"/>
        <w:szCs w:val="28"/>
        <w:u w:val="single"/>
        <w:rtl/>
        <w:lang w:bidi="ar-JO"/>
      </w:rPr>
      <w:t>الملحق (ب) لدعوة العطاء رقم م ش ع 3/65/18/2024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4F68"/>
    <w:multiLevelType w:val="hybridMultilevel"/>
    <w:tmpl w:val="C1EE83F4"/>
    <w:lvl w:ilvl="0" w:tplc="E056FC90">
      <w:start w:val="1"/>
      <w:numFmt w:val="decimal"/>
      <w:lvlText w:val="%1."/>
      <w:lvlJc w:val="left"/>
      <w:pPr>
        <w:ind w:left="-25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0F"/>
    <w:rsid w:val="000C2B3F"/>
    <w:rsid w:val="0028231B"/>
    <w:rsid w:val="002A5A0F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DD1C"/>
  <w15:chartTrackingRefBased/>
  <w15:docId w15:val="{861DF28D-55E6-48CF-8CFD-8EF69417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4B0"/>
  </w:style>
  <w:style w:type="paragraph" w:styleId="Footer">
    <w:name w:val="footer"/>
    <w:basedOn w:val="Normal"/>
    <w:link w:val="FooterChar"/>
    <w:uiPriority w:val="99"/>
    <w:unhideWhenUsed/>
    <w:rsid w:val="00FE2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4B0"/>
  </w:style>
  <w:style w:type="table" w:styleId="TableGrid">
    <w:name w:val="Table Grid"/>
    <w:basedOn w:val="TableNormal"/>
    <w:rsid w:val="00FE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Staff/2 Chemicals and Drugs</dc:creator>
  <cp:keywords/>
  <dc:description/>
  <cp:lastModifiedBy>Staff/2 Chemicals and Drugs</cp:lastModifiedBy>
  <cp:revision>2</cp:revision>
  <cp:lastPrinted>2024-10-06T08:27:00Z</cp:lastPrinted>
  <dcterms:created xsi:type="dcterms:W3CDTF">2024-10-06T08:25:00Z</dcterms:created>
  <dcterms:modified xsi:type="dcterms:W3CDTF">2024-10-06T08:27:00Z</dcterms:modified>
</cp:coreProperties>
</file>