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0B43" w:rsidRDefault="005D0B43">
      <w:pPr>
        <w:pStyle w:val="ParagraphStyle3"/>
        <w:framePr w:w="3568" w:h="674" w:hRule="exact" w:wrap="none" w:vAnchor="page" w:hAnchor="margin" w:x="28" w:y="3817"/>
        <w:rPr>
          <w:rStyle w:val="CharacterStyle1"/>
          <w:rtl/>
        </w:rPr>
      </w:pPr>
    </w:p>
    <w:p w:rsidR="005D0B43" w:rsidRDefault="005D0B43">
      <w:pPr>
        <w:pStyle w:val="ParagraphStyle3"/>
        <w:framePr w:w="3568" w:h="510" w:hRule="exact" w:wrap="none" w:vAnchor="page" w:hAnchor="margin" w:x="28" w:y="4491"/>
        <w:rPr>
          <w:rStyle w:val="CharacterStyle1"/>
          <w:rtl/>
        </w:rPr>
      </w:pPr>
    </w:p>
    <w:p w:rsidR="005D0B43" w:rsidRDefault="005D0B43">
      <w:pPr>
        <w:pStyle w:val="ParagraphStyle3"/>
        <w:framePr w:w="5372" w:h="510" w:hRule="exact" w:wrap="none" w:vAnchor="page" w:hAnchor="margin" w:x="6091" w:y="4491"/>
        <w:rPr>
          <w:rStyle w:val="CharacterStyle1"/>
          <w:rtl/>
        </w:rPr>
      </w:pPr>
    </w:p>
    <w:p w:rsidR="005D0B43" w:rsidRDefault="005D0B43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5D0B43" w:rsidRDefault="000934EB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B43" w:rsidRDefault="005D0B43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5D0B43" w:rsidRDefault="000934EB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5D0B43" w:rsidRDefault="005D0B43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5D0B43" w:rsidRDefault="000934EB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5D0B43" w:rsidRDefault="005D0B43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5D0B43" w:rsidRDefault="000934EB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5D0B43" w:rsidRDefault="005D0B43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5D0B43" w:rsidRDefault="000934EB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5D0B43" w:rsidRDefault="005D0B43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5D0B43" w:rsidRDefault="000934EB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5D0B43" w:rsidRDefault="005D0B43">
      <w:pPr>
        <w:pStyle w:val="ParagraphStyle10"/>
        <w:framePr w:w="1304" w:h="750" w:hRule="exact" w:wrap="none" w:vAnchor="page" w:hAnchor="margin" w:y="6228"/>
        <w:rPr>
          <w:rStyle w:val="FakeCharacterStyle"/>
        </w:rPr>
      </w:pPr>
    </w:p>
    <w:p w:rsidR="005D0B43" w:rsidRDefault="000934EB">
      <w:pPr>
        <w:pStyle w:val="ParagraphStyle11"/>
        <w:framePr w:w="1248" w:h="735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5D0B43" w:rsidRDefault="005D0B43">
      <w:pPr>
        <w:pStyle w:val="ParagraphStyle10"/>
        <w:framePr w:w="2485" w:h="750" w:hRule="exact" w:wrap="none" w:vAnchor="page" w:hAnchor="margin" w:x="1304" w:y="6228"/>
        <w:rPr>
          <w:rStyle w:val="FakeCharacterStyle"/>
        </w:rPr>
      </w:pPr>
    </w:p>
    <w:p w:rsidR="005D0B43" w:rsidRDefault="000934EB">
      <w:pPr>
        <w:pStyle w:val="ParagraphStyle11"/>
        <w:framePr w:w="2429" w:h="735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13_10_0121</w:t>
      </w:r>
    </w:p>
    <w:p w:rsidR="005D0B43" w:rsidRDefault="005D0B43">
      <w:pPr>
        <w:pStyle w:val="ParagraphStyle12"/>
        <w:framePr w:w="5205" w:h="750" w:hRule="exact" w:wrap="none" w:vAnchor="page" w:hAnchor="margin" w:x="3789" w:y="6228"/>
        <w:rPr>
          <w:rStyle w:val="FakeCharacterStyle"/>
        </w:rPr>
      </w:pPr>
    </w:p>
    <w:p w:rsidR="005D0B43" w:rsidRDefault="000934EB">
      <w:pPr>
        <w:pStyle w:val="ParagraphStyle13"/>
        <w:framePr w:w="5149" w:h="735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Multilayered oxidized regenerated cellulose SIZE 2.5x5 cm</w:t>
      </w:r>
    </w:p>
    <w:p w:rsidR="005D0B43" w:rsidRDefault="005D0B43">
      <w:pPr>
        <w:pStyle w:val="ParagraphStyle10"/>
        <w:framePr w:w="1464" w:h="750" w:hRule="exact" w:wrap="none" w:vAnchor="page" w:hAnchor="margin" w:x="8994" w:y="6228"/>
        <w:rPr>
          <w:rStyle w:val="FakeCharacterStyle"/>
        </w:rPr>
      </w:pPr>
    </w:p>
    <w:p w:rsidR="005D0B43" w:rsidRDefault="000934EB">
      <w:pPr>
        <w:pStyle w:val="ParagraphStyle11"/>
        <w:framePr w:w="1408" w:h="735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1058</w:t>
      </w:r>
    </w:p>
    <w:p w:rsidR="005D0B43" w:rsidRDefault="005D0B43">
      <w:pPr>
        <w:pStyle w:val="ParagraphStyle10"/>
        <w:framePr w:w="1033" w:h="750" w:hRule="exact" w:wrap="none" w:vAnchor="page" w:hAnchor="margin" w:x="10458" w:y="6228"/>
        <w:rPr>
          <w:rStyle w:val="FakeCharacterStyle"/>
        </w:rPr>
      </w:pPr>
    </w:p>
    <w:p w:rsidR="005D0B43" w:rsidRDefault="000934EB">
      <w:pPr>
        <w:pStyle w:val="ParagraphStyle11"/>
        <w:framePr w:w="977" w:h="735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Each</w:t>
      </w:r>
    </w:p>
    <w:p w:rsidR="005D0B43" w:rsidRDefault="005D0B43">
      <w:pPr>
        <w:pStyle w:val="ParagraphStyle10"/>
        <w:framePr w:w="1304" w:h="750" w:hRule="exact" w:wrap="none" w:vAnchor="page" w:hAnchor="margin" w:y="6978"/>
        <w:rPr>
          <w:rStyle w:val="FakeCharacterStyle"/>
        </w:rPr>
      </w:pPr>
    </w:p>
    <w:p w:rsidR="005D0B43" w:rsidRDefault="000934EB">
      <w:pPr>
        <w:pStyle w:val="ParagraphStyle11"/>
        <w:framePr w:w="1248" w:h="735" w:hRule="exact" w:wrap="none" w:vAnchor="page" w:hAnchor="margin" w:x="28" w:y="6978"/>
        <w:rPr>
          <w:rStyle w:val="CharacterStyle5"/>
        </w:rPr>
      </w:pPr>
      <w:r>
        <w:rPr>
          <w:rStyle w:val="CharacterStyle5"/>
        </w:rPr>
        <w:t>2</w:t>
      </w:r>
    </w:p>
    <w:p w:rsidR="005D0B43" w:rsidRDefault="005D0B43">
      <w:pPr>
        <w:pStyle w:val="ParagraphStyle10"/>
        <w:framePr w:w="2485" w:h="750" w:hRule="exact" w:wrap="none" w:vAnchor="page" w:hAnchor="margin" w:x="1304" w:y="6978"/>
        <w:rPr>
          <w:rStyle w:val="FakeCharacterStyle"/>
        </w:rPr>
      </w:pPr>
    </w:p>
    <w:p w:rsidR="005D0B43" w:rsidRDefault="000934EB">
      <w:pPr>
        <w:pStyle w:val="ParagraphStyle11"/>
        <w:framePr w:w="2429" w:h="735" w:hRule="exact" w:wrap="none" w:vAnchor="page" w:hAnchor="margin" w:x="1332" w:y="6978"/>
        <w:rPr>
          <w:rStyle w:val="CharacterStyle5"/>
        </w:rPr>
      </w:pPr>
      <w:r>
        <w:rPr>
          <w:rStyle w:val="CharacterStyle5"/>
        </w:rPr>
        <w:t>13_10_013</w:t>
      </w:r>
    </w:p>
    <w:p w:rsidR="005D0B43" w:rsidRDefault="005D0B43">
      <w:pPr>
        <w:pStyle w:val="ParagraphStyle12"/>
        <w:framePr w:w="5205" w:h="750" w:hRule="exact" w:wrap="none" w:vAnchor="page" w:hAnchor="margin" w:x="3789" w:y="6978"/>
        <w:rPr>
          <w:rStyle w:val="FakeCharacterStyle"/>
        </w:rPr>
      </w:pPr>
    </w:p>
    <w:p w:rsidR="005D0B43" w:rsidRDefault="000934EB">
      <w:pPr>
        <w:pStyle w:val="ParagraphStyle13"/>
        <w:framePr w:w="5149" w:h="735" w:hRule="exact" w:wrap="none" w:vAnchor="page" w:hAnchor="margin" w:x="3817" w:y="6978"/>
        <w:rPr>
          <w:rStyle w:val="CharacterStyle6"/>
        </w:rPr>
      </w:pPr>
      <w:r>
        <w:rPr>
          <w:rStyle w:val="CharacterStyle6"/>
        </w:rPr>
        <w:t>Sterile haemostatic absorbable gauze Size 10 cm x20 cm</w:t>
      </w:r>
    </w:p>
    <w:p w:rsidR="005D0B43" w:rsidRDefault="005D0B43">
      <w:pPr>
        <w:pStyle w:val="ParagraphStyle10"/>
        <w:framePr w:w="1464" w:h="750" w:hRule="exact" w:wrap="none" w:vAnchor="page" w:hAnchor="margin" w:x="8994" w:y="6978"/>
        <w:rPr>
          <w:rStyle w:val="FakeCharacterStyle"/>
        </w:rPr>
      </w:pPr>
    </w:p>
    <w:p w:rsidR="005D0B43" w:rsidRDefault="000934EB">
      <w:pPr>
        <w:pStyle w:val="ParagraphStyle11"/>
        <w:framePr w:w="1408" w:h="735" w:hRule="exact" w:wrap="none" w:vAnchor="page" w:hAnchor="margin" w:x="9022" w:y="6978"/>
        <w:rPr>
          <w:rStyle w:val="CharacterStyle5"/>
        </w:rPr>
      </w:pPr>
      <w:r>
        <w:rPr>
          <w:rStyle w:val="CharacterStyle5"/>
        </w:rPr>
        <w:t>1112</w:t>
      </w:r>
    </w:p>
    <w:p w:rsidR="005D0B43" w:rsidRDefault="005D0B43">
      <w:pPr>
        <w:pStyle w:val="ParagraphStyle10"/>
        <w:framePr w:w="1033" w:h="750" w:hRule="exact" w:wrap="none" w:vAnchor="page" w:hAnchor="margin" w:x="10458" w:y="6978"/>
        <w:rPr>
          <w:rStyle w:val="FakeCharacterStyle"/>
        </w:rPr>
      </w:pPr>
    </w:p>
    <w:p w:rsidR="005D0B43" w:rsidRDefault="000934EB">
      <w:pPr>
        <w:pStyle w:val="ParagraphStyle11"/>
        <w:framePr w:w="977" w:h="735" w:hRule="exact" w:wrap="none" w:vAnchor="page" w:hAnchor="margin" w:x="10486" w:y="6978"/>
        <w:rPr>
          <w:rStyle w:val="CharacterStyle5"/>
        </w:rPr>
      </w:pPr>
      <w:r>
        <w:rPr>
          <w:rStyle w:val="CharacterStyle5"/>
        </w:rPr>
        <w:t>Each</w:t>
      </w:r>
    </w:p>
    <w:p w:rsidR="005D0B43" w:rsidRDefault="005D0B43">
      <w:pPr>
        <w:pStyle w:val="ParagraphStyle10"/>
        <w:framePr w:w="1304" w:h="750" w:hRule="exact" w:wrap="none" w:vAnchor="page" w:hAnchor="margin" w:y="7728"/>
        <w:rPr>
          <w:rStyle w:val="FakeCharacterStyle"/>
        </w:rPr>
      </w:pPr>
    </w:p>
    <w:p w:rsidR="005D0B43" w:rsidRDefault="000934EB">
      <w:pPr>
        <w:pStyle w:val="ParagraphStyle11"/>
        <w:framePr w:w="1248" w:h="735" w:hRule="exact" w:wrap="none" w:vAnchor="page" w:hAnchor="margin" w:x="28" w:y="7728"/>
        <w:rPr>
          <w:rStyle w:val="CharacterStyle5"/>
        </w:rPr>
      </w:pPr>
      <w:r>
        <w:rPr>
          <w:rStyle w:val="CharacterStyle5"/>
        </w:rPr>
        <w:t>3</w:t>
      </w:r>
    </w:p>
    <w:p w:rsidR="005D0B43" w:rsidRDefault="005D0B43">
      <w:pPr>
        <w:pStyle w:val="ParagraphStyle10"/>
        <w:framePr w:w="2485" w:h="750" w:hRule="exact" w:wrap="none" w:vAnchor="page" w:hAnchor="margin" w:x="1304" w:y="7728"/>
        <w:rPr>
          <w:rStyle w:val="FakeCharacterStyle"/>
        </w:rPr>
      </w:pPr>
    </w:p>
    <w:p w:rsidR="005D0B43" w:rsidRDefault="000934EB">
      <w:pPr>
        <w:pStyle w:val="ParagraphStyle11"/>
        <w:framePr w:w="2429" w:h="735" w:hRule="exact" w:wrap="none" w:vAnchor="page" w:hAnchor="margin" w:x="1332" w:y="7728"/>
        <w:rPr>
          <w:rStyle w:val="CharacterStyle5"/>
        </w:rPr>
      </w:pPr>
      <w:r>
        <w:rPr>
          <w:rStyle w:val="CharacterStyle5"/>
        </w:rPr>
        <w:t>13_10_0131</w:t>
      </w:r>
    </w:p>
    <w:p w:rsidR="005D0B43" w:rsidRDefault="005D0B43">
      <w:pPr>
        <w:pStyle w:val="ParagraphStyle12"/>
        <w:framePr w:w="5205" w:h="750" w:hRule="exact" w:wrap="none" w:vAnchor="page" w:hAnchor="margin" w:x="3789" w:y="7728"/>
        <w:rPr>
          <w:rStyle w:val="FakeCharacterStyle"/>
        </w:rPr>
      </w:pPr>
    </w:p>
    <w:p w:rsidR="005D0B43" w:rsidRDefault="000934EB">
      <w:pPr>
        <w:pStyle w:val="ParagraphStyle13"/>
        <w:framePr w:w="5149" w:h="735" w:hRule="exact" w:wrap="none" w:vAnchor="page" w:hAnchor="margin" w:x="3817" w:y="7728"/>
        <w:rPr>
          <w:rStyle w:val="CharacterStyle6"/>
        </w:rPr>
      </w:pPr>
      <w:r>
        <w:rPr>
          <w:rStyle w:val="CharacterStyle6"/>
        </w:rPr>
        <w:t>Multilayered oxidized regenerated cellulose SIZE 5-5.2 CM x10-10.2cm</w:t>
      </w:r>
    </w:p>
    <w:p w:rsidR="005D0B43" w:rsidRDefault="005D0B43">
      <w:pPr>
        <w:pStyle w:val="ParagraphStyle10"/>
        <w:framePr w:w="1464" w:h="750" w:hRule="exact" w:wrap="none" w:vAnchor="page" w:hAnchor="margin" w:x="8994" w:y="7728"/>
        <w:rPr>
          <w:rStyle w:val="FakeCharacterStyle"/>
        </w:rPr>
      </w:pPr>
    </w:p>
    <w:p w:rsidR="005D0B43" w:rsidRDefault="000934EB">
      <w:pPr>
        <w:pStyle w:val="ParagraphStyle11"/>
        <w:framePr w:w="1408" w:h="735" w:hRule="exact" w:wrap="none" w:vAnchor="page" w:hAnchor="margin" w:x="9022" w:y="7728"/>
        <w:rPr>
          <w:rStyle w:val="CharacterStyle5"/>
        </w:rPr>
      </w:pPr>
      <w:r>
        <w:rPr>
          <w:rStyle w:val="CharacterStyle5"/>
        </w:rPr>
        <w:t>1472</w:t>
      </w:r>
    </w:p>
    <w:p w:rsidR="005D0B43" w:rsidRDefault="005D0B43">
      <w:pPr>
        <w:pStyle w:val="ParagraphStyle10"/>
        <w:framePr w:w="1033" w:h="750" w:hRule="exact" w:wrap="none" w:vAnchor="page" w:hAnchor="margin" w:x="10458" w:y="7728"/>
        <w:rPr>
          <w:rStyle w:val="FakeCharacterStyle"/>
        </w:rPr>
      </w:pPr>
    </w:p>
    <w:p w:rsidR="005D0B43" w:rsidRDefault="000934EB">
      <w:pPr>
        <w:pStyle w:val="ParagraphStyle11"/>
        <w:framePr w:w="977" w:h="735" w:hRule="exact" w:wrap="none" w:vAnchor="page" w:hAnchor="margin" w:x="10486" w:y="7728"/>
        <w:rPr>
          <w:rStyle w:val="CharacterStyle5"/>
        </w:rPr>
      </w:pPr>
      <w:r>
        <w:rPr>
          <w:rStyle w:val="CharacterStyle5"/>
        </w:rPr>
        <w:t>Each</w:t>
      </w:r>
    </w:p>
    <w:p w:rsidR="005D0B43" w:rsidRDefault="005D0B43">
      <w:pPr>
        <w:pStyle w:val="ParagraphStyle10"/>
        <w:framePr w:w="1304" w:h="750" w:hRule="exact" w:wrap="none" w:vAnchor="page" w:hAnchor="margin" w:y="8478"/>
        <w:rPr>
          <w:rStyle w:val="FakeCharacterStyle"/>
        </w:rPr>
      </w:pPr>
    </w:p>
    <w:p w:rsidR="005D0B43" w:rsidRDefault="000934EB">
      <w:pPr>
        <w:pStyle w:val="ParagraphStyle11"/>
        <w:framePr w:w="1248" w:h="735" w:hRule="exact" w:wrap="none" w:vAnchor="page" w:hAnchor="margin" w:x="28" w:y="8478"/>
        <w:rPr>
          <w:rStyle w:val="CharacterStyle5"/>
        </w:rPr>
      </w:pPr>
      <w:r>
        <w:rPr>
          <w:rStyle w:val="CharacterStyle5"/>
        </w:rPr>
        <w:t>4</w:t>
      </w:r>
    </w:p>
    <w:p w:rsidR="005D0B43" w:rsidRDefault="005D0B43">
      <w:pPr>
        <w:pStyle w:val="ParagraphStyle10"/>
        <w:framePr w:w="2485" w:h="750" w:hRule="exact" w:wrap="none" w:vAnchor="page" w:hAnchor="margin" w:x="1304" w:y="8478"/>
        <w:rPr>
          <w:rStyle w:val="FakeCharacterStyle"/>
        </w:rPr>
      </w:pPr>
    </w:p>
    <w:p w:rsidR="005D0B43" w:rsidRDefault="000934EB">
      <w:pPr>
        <w:pStyle w:val="ParagraphStyle11"/>
        <w:framePr w:w="2429" w:h="735" w:hRule="exact" w:wrap="none" w:vAnchor="page" w:hAnchor="margin" w:x="1332" w:y="8478"/>
        <w:rPr>
          <w:rStyle w:val="CharacterStyle5"/>
        </w:rPr>
      </w:pPr>
      <w:r>
        <w:rPr>
          <w:rStyle w:val="CharacterStyle5"/>
        </w:rPr>
        <w:t>13_10_014</w:t>
      </w:r>
    </w:p>
    <w:p w:rsidR="005D0B43" w:rsidRDefault="005D0B43">
      <w:pPr>
        <w:pStyle w:val="ParagraphStyle12"/>
        <w:framePr w:w="5205" w:h="750" w:hRule="exact" w:wrap="none" w:vAnchor="page" w:hAnchor="margin" w:x="3789" w:y="8478"/>
        <w:rPr>
          <w:rStyle w:val="FakeCharacterStyle"/>
        </w:rPr>
      </w:pPr>
    </w:p>
    <w:p w:rsidR="005D0B43" w:rsidRDefault="000934EB">
      <w:pPr>
        <w:pStyle w:val="ParagraphStyle13"/>
        <w:framePr w:w="5149" w:h="735" w:hRule="exact" w:wrap="none" w:vAnchor="page" w:hAnchor="margin" w:x="3817" w:y="8478"/>
        <w:rPr>
          <w:rStyle w:val="CharacterStyle6"/>
        </w:rPr>
      </w:pPr>
      <w:r>
        <w:rPr>
          <w:rStyle w:val="CharacterStyle6"/>
        </w:rPr>
        <w:t>Sterile haemostatic absorbable gauze Size 5cm x35cm</w:t>
      </w:r>
    </w:p>
    <w:p w:rsidR="005D0B43" w:rsidRDefault="005D0B43">
      <w:pPr>
        <w:pStyle w:val="ParagraphStyle10"/>
        <w:framePr w:w="1464" w:h="750" w:hRule="exact" w:wrap="none" w:vAnchor="page" w:hAnchor="margin" w:x="8994" w:y="8478"/>
        <w:rPr>
          <w:rStyle w:val="FakeCharacterStyle"/>
        </w:rPr>
      </w:pPr>
    </w:p>
    <w:p w:rsidR="005D0B43" w:rsidRDefault="000934EB">
      <w:pPr>
        <w:pStyle w:val="ParagraphStyle11"/>
        <w:framePr w:w="1408" w:h="735" w:hRule="exact" w:wrap="none" w:vAnchor="page" w:hAnchor="margin" w:x="9022" w:y="8478"/>
        <w:rPr>
          <w:rStyle w:val="CharacterStyle5"/>
        </w:rPr>
      </w:pPr>
      <w:r>
        <w:rPr>
          <w:rStyle w:val="CharacterStyle5"/>
        </w:rPr>
        <w:t>12216</w:t>
      </w:r>
    </w:p>
    <w:p w:rsidR="005D0B43" w:rsidRDefault="005D0B43">
      <w:pPr>
        <w:pStyle w:val="ParagraphStyle10"/>
        <w:framePr w:w="1033" w:h="750" w:hRule="exact" w:wrap="none" w:vAnchor="page" w:hAnchor="margin" w:x="10458" w:y="8478"/>
        <w:rPr>
          <w:rStyle w:val="FakeCharacterStyle"/>
        </w:rPr>
      </w:pPr>
    </w:p>
    <w:p w:rsidR="005D0B43" w:rsidRDefault="000934EB">
      <w:pPr>
        <w:pStyle w:val="ParagraphStyle11"/>
        <w:framePr w:w="977" w:h="735" w:hRule="exact" w:wrap="none" w:vAnchor="page" w:hAnchor="margin" w:x="10486" w:y="8478"/>
        <w:rPr>
          <w:rStyle w:val="CharacterStyle5"/>
        </w:rPr>
      </w:pPr>
      <w:r>
        <w:rPr>
          <w:rStyle w:val="CharacterStyle5"/>
        </w:rPr>
        <w:t>Each</w:t>
      </w:r>
    </w:p>
    <w:p w:rsidR="008864EC" w:rsidRDefault="008864EC"/>
    <w:p w:rsidR="008864EC" w:rsidRPr="008864EC" w:rsidRDefault="008864EC" w:rsidP="008864EC"/>
    <w:p w:rsidR="008864EC" w:rsidRPr="008864EC" w:rsidRDefault="008864EC" w:rsidP="008864EC"/>
    <w:p w:rsidR="008864EC" w:rsidRPr="008864EC" w:rsidRDefault="008864EC" w:rsidP="008864EC"/>
    <w:p w:rsidR="008864EC" w:rsidRPr="008864EC" w:rsidRDefault="008864EC" w:rsidP="008864EC"/>
    <w:p w:rsidR="008864EC" w:rsidRPr="008864EC" w:rsidRDefault="008864EC" w:rsidP="008864EC">
      <w:pPr>
        <w:ind w:right="35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</w:t>
      </w:r>
      <w:r w:rsidRPr="008864EC">
        <w:rPr>
          <w:rFonts w:hint="cs"/>
          <w:szCs w:val="22"/>
          <w:rtl/>
          <w:lang w:bidi="ar-JO"/>
        </w:rPr>
        <w:t>48</w:t>
      </w:r>
      <w:r w:rsidRPr="008864EC">
        <w:rPr>
          <w:rFonts w:hint="cs"/>
          <w:szCs w:val="22"/>
          <w:rtl/>
          <w:lang w:bidi="ar-JO"/>
        </w:rPr>
        <w:t>/</w:t>
      </w:r>
      <w:r w:rsidRPr="008864EC">
        <w:rPr>
          <w:rFonts w:hint="cs"/>
          <w:szCs w:val="22"/>
          <w:rtl/>
          <w:lang w:bidi="ar-JO"/>
        </w:rPr>
        <w:t>64</w:t>
      </w:r>
      <w:r w:rsidRPr="008864EC">
        <w:rPr>
          <w:rFonts w:hint="cs"/>
          <w:szCs w:val="22"/>
          <w:rtl/>
          <w:lang w:bidi="ar-JO"/>
        </w:rPr>
        <w:t>/2025</w:t>
      </w:r>
    </w:p>
    <w:p w:rsidR="008864EC" w:rsidRPr="008864EC" w:rsidRDefault="008864EC" w:rsidP="008864EC">
      <w:pPr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8864EC" w:rsidRDefault="008864EC" w:rsidP="008864EC">
      <w:pPr>
        <w:tabs>
          <w:tab w:val="left" w:pos="10530"/>
        </w:tabs>
        <w:bidi/>
        <w:jc w:val="right"/>
      </w:pPr>
      <w:r>
        <w:tab/>
      </w:r>
    </w:p>
    <w:p w:rsidR="00F54E15" w:rsidRDefault="00F54E15" w:rsidP="00F54E15">
      <w:pPr>
        <w:pStyle w:val="ParagraphStyle16"/>
        <w:framePr w:w="1709" w:h="331" w:hRule="exact" w:wrap="none" w:vAnchor="page" w:hAnchor="page" w:x="976" w:y="15616"/>
        <w:rPr>
          <w:rStyle w:val="CharacterStyle9"/>
        </w:rPr>
      </w:pPr>
      <w:r>
        <w:rPr>
          <w:rStyle w:val="CharacterStyle9"/>
        </w:rPr>
        <w:t>Page 1 of 4</w:t>
      </w:r>
    </w:p>
    <w:p w:rsidR="005D0B43" w:rsidRPr="008864EC" w:rsidRDefault="008864EC" w:rsidP="008864EC">
      <w:pPr>
        <w:tabs>
          <w:tab w:val="left" w:pos="10530"/>
        </w:tabs>
        <w:sectPr w:rsidR="005D0B43" w:rsidRPr="008864EC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tab/>
      </w:r>
    </w:p>
    <w:p w:rsidR="00112DBF" w:rsidRPr="008864EC" w:rsidRDefault="00112DBF" w:rsidP="00112DBF">
      <w:pPr>
        <w:framePr w:w="11491" w:h="766" w:hRule="exact" w:wrap="none" w:vAnchor="page" w:hAnchor="margin" w:y="496"/>
        <w:ind w:right="35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lastRenderedPageBreak/>
        <w:t>الملحق (ب) للعطاء رقم م ش ع 12/48/64/2025</w:t>
      </w:r>
    </w:p>
    <w:p w:rsidR="00112DBF" w:rsidRPr="008864EC" w:rsidRDefault="00112DBF" w:rsidP="00112DBF">
      <w:pPr>
        <w:framePr w:w="11491" w:h="766" w:hRule="exact" w:wrap="none" w:vAnchor="page" w:hAnchor="margin" w:y="496"/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5D0B43" w:rsidRDefault="005D0B43" w:rsidP="00112DBF">
      <w:pPr>
        <w:pStyle w:val="ParagraphStyle2"/>
        <w:framePr w:w="11491" w:h="766" w:hRule="exact" w:wrap="none" w:vAnchor="page" w:hAnchor="margin" w:y="496"/>
        <w:rPr>
          <w:rStyle w:val="FakeCharacterStyle"/>
        </w:rPr>
      </w:pPr>
    </w:p>
    <w:p w:rsidR="005D0B43" w:rsidRDefault="000934EB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B43" w:rsidRDefault="005378F1">
      <w:pPr>
        <w:pStyle w:val="ParagraphStyle0"/>
        <w:framePr w:w="3962" w:h="421" w:hRule="exact" w:wrap="none" w:vAnchor="page" w:hAnchor="margin" w:x="3652" w:y="1590"/>
        <w:rPr>
          <w:rStyle w:val="CharacterStyle0"/>
        </w:rPr>
      </w:pPr>
      <w:r>
        <w:rPr>
          <w:rStyle w:val="CharacterStyle0"/>
          <w:bCs/>
          <w:rtl/>
        </w:rPr>
        <w:t>شروط</w:t>
      </w:r>
      <w:r>
        <w:rPr>
          <w:rStyle w:val="CharacterStyle0"/>
          <w:bCs/>
          <w:rtl/>
        </w:rPr>
        <w:t xml:space="preserve"> </w:t>
      </w:r>
      <w:r w:rsidR="000934EB">
        <w:rPr>
          <w:rStyle w:val="CharacterStyle0"/>
          <w:bCs/>
          <w:rtl/>
        </w:rPr>
        <w:t>العطــــــــــــاء</w:t>
      </w:r>
    </w:p>
    <w:p w:rsidR="005D0B43" w:rsidRDefault="005D0B43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5D0B43" w:rsidRDefault="005D0B43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</w:p>
    <w:p w:rsidR="005D0B43" w:rsidRDefault="005378F1" w:rsidP="005378F1">
      <w:pPr>
        <w:pStyle w:val="ParagraphStyle0"/>
        <w:framePr w:w="3962" w:h="421" w:hRule="exact" w:wrap="none" w:vAnchor="page" w:hAnchor="page" w:x="3571" w:y="2551"/>
        <w:rPr>
          <w:rStyle w:val="CharacterStyle0"/>
        </w:rPr>
      </w:pPr>
      <w:r>
        <w:rPr>
          <w:rStyle w:val="CharacterStyle0"/>
          <w:bCs/>
          <w:rtl/>
        </w:rPr>
        <w:t>شروط</w:t>
      </w:r>
      <w:r>
        <w:rPr>
          <w:rStyle w:val="CharacterStyle0"/>
          <w:bCs/>
          <w:rtl/>
        </w:rPr>
        <w:t xml:space="preserve"> </w:t>
      </w:r>
      <w:r w:rsidR="000934EB">
        <w:rPr>
          <w:rStyle w:val="CharacterStyle0"/>
          <w:bCs/>
          <w:rtl/>
        </w:rPr>
        <w:t>خاصــــــــــــة</w:t>
      </w:r>
    </w:p>
    <w:p w:rsidR="005378F1" w:rsidRDefault="000934EB" w:rsidP="005378F1">
      <w:pPr>
        <w:pStyle w:val="ParagraphStyle18"/>
        <w:framePr w:w="11389" w:h="12546" w:hRule="exact" w:wrap="none" w:vAnchor="page" w:hAnchor="page" w:x="91" w:y="3331"/>
        <w:ind w:left="360" w:right="135"/>
        <w:rPr>
          <w:rStyle w:val="CharacterStyle11"/>
        </w:rPr>
      </w:pPr>
      <w:r>
        <w:rPr>
          <w:rStyle w:val="CharacterStyle11"/>
        </w:rPr>
        <w:t xml:space="preserve">1- </w:t>
      </w:r>
      <w:r>
        <w:rPr>
          <w:rStyle w:val="CharacterStyle11"/>
        </w:rPr>
        <w:t>All goods are to be freshly prepared on dispatch/deliv</w:t>
      </w:r>
      <w:r w:rsidR="005378F1">
        <w:rPr>
          <w:rStyle w:val="CharacterStyle11"/>
        </w:rPr>
        <w:t xml:space="preserve">ered &amp; should have at least 2/3 </w:t>
      </w:r>
      <w:r>
        <w:rPr>
          <w:rStyle w:val="CharacterStyle11"/>
        </w:rPr>
        <w:t>its shelf life upon receipt. Any item carrying less</w:t>
      </w:r>
      <w:r>
        <w:rPr>
          <w:rStyle w:val="CharacterStyle11"/>
        </w:rPr>
        <w:t xml:space="preserve"> than 2/3</w:t>
      </w:r>
      <w:r w:rsidR="005378F1">
        <w:rPr>
          <w:rStyle w:val="CharacterStyle11"/>
        </w:rPr>
        <w:t xml:space="preserve"> of its shelf life upon receipt </w:t>
      </w:r>
      <w:r>
        <w:rPr>
          <w:rStyle w:val="CharacterStyle11"/>
        </w:rPr>
        <w:t xml:space="preserve">should be accompanied with a confirmation that you </w:t>
      </w:r>
      <w:r w:rsidR="005378F1">
        <w:rPr>
          <w:rStyle w:val="CharacterStyle11"/>
        </w:rPr>
        <w:t xml:space="preserve">accept to replace any remaining </w:t>
      </w:r>
      <w:r>
        <w:rPr>
          <w:rStyle w:val="CharacterStyle11"/>
        </w:rPr>
        <w:t>unused quantities at your expenses after the expiry dat</w:t>
      </w:r>
      <w:r w:rsidR="005378F1">
        <w:rPr>
          <w:rStyle w:val="CharacterStyle11"/>
        </w:rPr>
        <w:t xml:space="preserve">e. Said confirmation is subject </w:t>
      </w:r>
      <w:r>
        <w:rPr>
          <w:rStyle w:val="CharacterStyle11"/>
        </w:rPr>
        <w:t xml:space="preserve">to the approval of the director of the Royal </w:t>
      </w:r>
      <w:r>
        <w:rPr>
          <w:rStyle w:val="CharacterStyle11"/>
        </w:rPr>
        <w:t>Medical Servic</w:t>
      </w:r>
      <w:r w:rsidR="005378F1">
        <w:rPr>
          <w:rStyle w:val="CharacterStyle11"/>
        </w:rPr>
        <w:t xml:space="preserve">es and will incur a fine, which </w:t>
      </w:r>
      <w:r>
        <w:rPr>
          <w:rStyle w:val="CharacterStyle11"/>
        </w:rPr>
        <w:t>will be decided later by DRMS according to the loss that</w:t>
      </w:r>
      <w:r w:rsidR="005378F1">
        <w:rPr>
          <w:rStyle w:val="CharacterStyle11"/>
        </w:rPr>
        <w:t xml:space="preserve"> this discrepancy with terms of </w:t>
      </w:r>
      <w:r>
        <w:rPr>
          <w:rStyle w:val="CharacterStyle11"/>
        </w:rPr>
        <w:t>the tender has caused.</w:t>
      </w:r>
      <w:r>
        <w:rPr>
          <w:rStyle w:val="CharacterStyle11"/>
        </w:rPr>
        <w:br/>
      </w:r>
      <w:r>
        <w:rPr>
          <w:rStyle w:val="CharacterStyle11"/>
        </w:rPr>
        <w:br/>
        <w:t>2- Dispatched/ Delivered goods must show description of goods, expiry date, lot</w:t>
      </w:r>
      <w:r>
        <w:rPr>
          <w:rStyle w:val="CharacterStyle11"/>
        </w:rPr>
        <w:br/>
        <w:t>number, storage co</w:t>
      </w:r>
      <w:r>
        <w:rPr>
          <w:rStyle w:val="CharacterStyle11"/>
        </w:rPr>
        <w:t>ndition, manufacturing date, origin of goods and any other</w:t>
      </w:r>
      <w:r>
        <w:rPr>
          <w:rStyle w:val="CharacterStyle11"/>
        </w:rPr>
        <w:br/>
        <w:t>necessary information must be mentioned clearly on the inner &amp; outer packs where</w:t>
      </w:r>
      <w:r>
        <w:rPr>
          <w:rStyle w:val="CharacterStyle11"/>
        </w:rPr>
        <w:br/>
        <w:t>manufacturing date is not applicable then it should be provided on relative documents.</w:t>
      </w:r>
      <w:r>
        <w:rPr>
          <w:rStyle w:val="CharacterStyle11"/>
        </w:rPr>
        <w:br/>
      </w:r>
      <w:r>
        <w:rPr>
          <w:rStyle w:val="CharacterStyle11"/>
        </w:rPr>
        <w:br/>
        <w:t>3- The estimated price for a</w:t>
      </w:r>
      <w:r>
        <w:rPr>
          <w:rStyle w:val="CharacterStyle11"/>
        </w:rPr>
        <w:t>ny (F.O.C) goods should be stated.</w:t>
      </w:r>
      <w:r>
        <w:rPr>
          <w:rStyle w:val="CharacterStyle11"/>
        </w:rPr>
        <w:br/>
      </w:r>
      <w:r>
        <w:rPr>
          <w:rStyle w:val="CharacterStyle11"/>
        </w:rPr>
        <w:br/>
        <w:t>4- Custom clearance of goods shall be the responsibilit</w:t>
      </w:r>
      <w:r w:rsidR="005378F1">
        <w:rPr>
          <w:rStyle w:val="CharacterStyle11"/>
        </w:rPr>
        <w:t xml:space="preserve">y of the Jordanian armed forces </w:t>
      </w:r>
      <w:r>
        <w:rPr>
          <w:rStyle w:val="CharacterStyle11"/>
        </w:rPr>
        <w:t>(JAF) however, suppliers shall bear all costs incur</w:t>
      </w:r>
      <w:r w:rsidR="005378F1">
        <w:rPr>
          <w:rStyle w:val="CharacterStyle11"/>
        </w:rPr>
        <w:t xml:space="preserve">red by handling charges and any </w:t>
      </w:r>
      <w:r>
        <w:rPr>
          <w:rStyle w:val="CharacterStyle11"/>
        </w:rPr>
        <w:t>demurrage charges or extra expenses incurred by th</w:t>
      </w:r>
      <w:r w:rsidR="005378F1">
        <w:rPr>
          <w:rStyle w:val="CharacterStyle11"/>
        </w:rPr>
        <w:t xml:space="preserve">e ports corporation (including </w:t>
      </w:r>
      <w:r>
        <w:rPr>
          <w:rStyle w:val="CharacterStyle11"/>
        </w:rPr>
        <w:t>expenses caused by delay in presenting the necessar</w:t>
      </w:r>
      <w:r w:rsidR="005378F1">
        <w:rPr>
          <w:rStyle w:val="CharacterStyle11"/>
        </w:rPr>
        <w:t xml:space="preserve">y documents for either clearing </w:t>
      </w:r>
      <w:r>
        <w:rPr>
          <w:rStyle w:val="CharacterStyle11"/>
        </w:rPr>
        <w:t>or transporting the goods to the required location mention</w:t>
      </w:r>
      <w:r w:rsidR="005378F1">
        <w:rPr>
          <w:rStyle w:val="CharacterStyle11"/>
        </w:rPr>
        <w:t xml:space="preserve">ed in the final order, delivery </w:t>
      </w:r>
      <w:r>
        <w:rPr>
          <w:rStyle w:val="CharacterStyle11"/>
        </w:rPr>
        <w:t>note issuing charges, unloading charges, local shipp</w:t>
      </w:r>
      <w:r>
        <w:rPr>
          <w:rStyle w:val="CharacterStyle11"/>
        </w:rPr>
        <w:t>in</w:t>
      </w:r>
      <w:r w:rsidR="005378F1">
        <w:rPr>
          <w:rStyle w:val="CharacterStyle11"/>
        </w:rPr>
        <w:t xml:space="preserve">g charges etc.) The supplier is </w:t>
      </w:r>
      <w:r>
        <w:rPr>
          <w:rStyle w:val="CharacterStyle11"/>
        </w:rPr>
        <w:t>also responsible for providing of all relevant shippi</w:t>
      </w:r>
      <w:r w:rsidR="005378F1">
        <w:rPr>
          <w:rStyle w:val="CharacterStyle11"/>
        </w:rPr>
        <w:t xml:space="preserve">ng documents, together with the </w:t>
      </w:r>
      <w:r>
        <w:rPr>
          <w:rStyle w:val="CharacterStyle11"/>
        </w:rPr>
        <w:t>delivery order(s).</w:t>
      </w:r>
      <w:r>
        <w:rPr>
          <w:rStyle w:val="CharacterStyle11"/>
        </w:rPr>
        <w:br/>
      </w:r>
      <w:r>
        <w:rPr>
          <w:rStyle w:val="CharacterStyle11"/>
        </w:rPr>
        <w:br/>
        <w:t>5- After arrival to Jordan DRMS is not responsible for</w:t>
      </w:r>
      <w:r w:rsidR="005378F1">
        <w:rPr>
          <w:rStyle w:val="CharacterStyle11"/>
        </w:rPr>
        <w:t xml:space="preserve"> any handling charges for goods </w:t>
      </w:r>
      <w:r>
        <w:rPr>
          <w:rStyle w:val="CharacterStyle11"/>
        </w:rPr>
        <w:t>(like charges for issuing deliv</w:t>
      </w:r>
      <w:r>
        <w:rPr>
          <w:rStyle w:val="CharacterStyle11"/>
        </w:rPr>
        <w:t>ery order for incoming sh</w:t>
      </w:r>
      <w:r w:rsidR="005378F1">
        <w:rPr>
          <w:rStyle w:val="CharacterStyle11"/>
        </w:rPr>
        <w:t xml:space="preserve">ipment unloading charges, local </w:t>
      </w:r>
      <w:r>
        <w:rPr>
          <w:rStyle w:val="CharacterStyle11"/>
        </w:rPr>
        <w:t>shipping agent’s charges.</w:t>
      </w:r>
      <w:r>
        <w:rPr>
          <w:rStyle w:val="CharacterStyle11"/>
        </w:rPr>
        <w:br/>
      </w:r>
      <w:r>
        <w:rPr>
          <w:rStyle w:val="CharacterStyle11"/>
        </w:rPr>
        <w:br/>
        <w:t>6- All parcels, packages any relative documents to</w:t>
      </w:r>
      <w:r w:rsidR="005378F1">
        <w:rPr>
          <w:rStyle w:val="CharacterStyle11"/>
        </w:rPr>
        <w:t xml:space="preserve"> be marked: DRMS tender no P44-</w:t>
      </w:r>
      <w:r>
        <w:rPr>
          <w:rStyle w:val="CharacterStyle11"/>
        </w:rPr>
        <w:t>2026-6 GHQ Jordan Armed Forces Amman-Jor</w:t>
      </w:r>
      <w:r w:rsidR="005378F1">
        <w:rPr>
          <w:rStyle w:val="CharacterStyle11"/>
        </w:rPr>
        <w:t>dan for Jordanian Armed Forces.</w:t>
      </w:r>
    </w:p>
    <w:p w:rsidR="005D0B43" w:rsidRDefault="000934EB" w:rsidP="005378F1">
      <w:pPr>
        <w:pStyle w:val="ParagraphStyle18"/>
        <w:framePr w:w="11389" w:h="12546" w:hRule="exact" w:wrap="none" w:vAnchor="page" w:hAnchor="page" w:x="91" w:y="3331"/>
        <w:ind w:left="360" w:right="135"/>
        <w:rPr>
          <w:rStyle w:val="CharacterStyle11"/>
        </w:rPr>
      </w:pPr>
      <w:r>
        <w:rPr>
          <w:rStyle w:val="CharacterStyle11"/>
        </w:rPr>
        <w:br/>
        <w:t xml:space="preserve">7- Goods must be </w:t>
      </w:r>
      <w:r>
        <w:rPr>
          <w:rStyle w:val="CharacterStyle11"/>
        </w:rPr>
        <w:t>dispatched/ delivered under the same storage conditions that</w:t>
      </w:r>
      <w:r>
        <w:rPr>
          <w:rStyle w:val="CharacterStyle11"/>
        </w:rPr>
        <w:br/>
        <w:t>comply with their nature, storage conditions must be me</w:t>
      </w:r>
      <w:r w:rsidR="005378F1">
        <w:rPr>
          <w:rStyle w:val="CharacterStyle11"/>
        </w:rPr>
        <w:t xml:space="preserve">ntioned clearly on all packages </w:t>
      </w:r>
      <w:r>
        <w:rPr>
          <w:rStyle w:val="CharacterStyle11"/>
        </w:rPr>
        <w:t>and relative documents.</w:t>
      </w:r>
      <w:r>
        <w:rPr>
          <w:rStyle w:val="CharacterStyle11"/>
        </w:rPr>
        <w:br/>
      </w:r>
      <w:r>
        <w:rPr>
          <w:rStyle w:val="CharacterStyle11"/>
        </w:rPr>
        <w:br/>
      </w:r>
    </w:p>
    <w:p w:rsidR="005D0B43" w:rsidRDefault="000934EB" w:rsidP="00F54E15">
      <w:pPr>
        <w:pStyle w:val="ParagraphStyle16"/>
        <w:framePr w:w="1709" w:h="331" w:hRule="exact" w:wrap="none" w:vAnchor="page" w:hAnchor="page" w:x="586" w:y="15826"/>
        <w:rPr>
          <w:rStyle w:val="CharacterStyle9"/>
        </w:rPr>
      </w:pPr>
      <w:r>
        <w:rPr>
          <w:rStyle w:val="CharacterStyle9"/>
        </w:rPr>
        <w:t>Page 2 of 4</w:t>
      </w:r>
    </w:p>
    <w:p w:rsidR="000934EB" w:rsidRDefault="00C94A1D" w:rsidP="000934EB">
      <w:pPr>
        <w:framePr w:w="11389" w:h="16576" w:hRule="exact" w:wrap="none" w:vAnchor="page" w:hAnchor="page" w:x="166" w:y="1"/>
        <w:sectPr w:rsidR="000934EB">
          <w:pgSz w:w="11908" w:h="16833"/>
          <w:pgMar w:top="0" w:right="144" w:bottom="0" w:left="72" w:header="720" w:footer="720" w:gutter="0"/>
          <w:cols w:space="720"/>
          <w:formProt w:val="0"/>
        </w:sectPr>
      </w:pPr>
      <w:r w:rsidRPr="008864EC">
        <w:rPr>
          <w:rFonts w:hint="cs"/>
          <w:szCs w:val="22"/>
          <w:rtl/>
          <w:lang w:bidi="ar-JO"/>
        </w:rPr>
        <w:t xml:space="preserve">      </w:t>
      </w:r>
    </w:p>
    <w:p w:rsidR="000934EB" w:rsidRDefault="000934EB" w:rsidP="000934EB">
      <w:pPr>
        <w:pStyle w:val="ParagraphStyle2"/>
        <w:framePr w:w="11389" w:h="16576" w:hRule="exact" w:wrap="none" w:vAnchor="page" w:hAnchor="page" w:x="166" w:y="1"/>
        <w:rPr>
          <w:rStyle w:val="FakeCharacterStyle"/>
        </w:rPr>
      </w:pPr>
    </w:p>
    <w:p w:rsidR="000934EB" w:rsidRPr="008864EC" w:rsidRDefault="000934EB" w:rsidP="000934EB">
      <w:pPr>
        <w:framePr w:w="11389" w:h="16576" w:hRule="exact" w:wrap="none" w:vAnchor="page" w:hAnchor="page" w:x="166" w:y="1"/>
        <w:ind w:right="352"/>
        <w:rPr>
          <w:szCs w:val="22"/>
          <w:rtl/>
          <w:lang w:bidi="ar-JO"/>
        </w:rPr>
      </w:pPr>
    </w:p>
    <w:p w:rsidR="000934EB" w:rsidRDefault="000934EB" w:rsidP="000934EB">
      <w:pPr>
        <w:framePr w:w="11389" w:h="16576" w:hRule="exact" w:wrap="none" w:vAnchor="page" w:hAnchor="page" w:x="166" w:y="1"/>
        <w:ind w:right="352"/>
        <w:jc w:val="right"/>
        <w:rPr>
          <w:szCs w:val="22"/>
          <w:lang w:bidi="ar-JO"/>
        </w:rPr>
      </w:pPr>
    </w:p>
    <w:p w:rsidR="00C94A1D" w:rsidRPr="008864EC" w:rsidRDefault="000934EB" w:rsidP="000934EB">
      <w:pPr>
        <w:framePr w:w="11389" w:h="16576" w:hRule="exact" w:wrap="none" w:vAnchor="page" w:hAnchor="page" w:x="166" w:y="1"/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12/48/64/2025</w:t>
      </w:r>
    </w:p>
    <w:p w:rsidR="005378F1" w:rsidRPr="00C94A1D" w:rsidRDefault="000934EB" w:rsidP="00C00BFD">
      <w:pPr>
        <w:pStyle w:val="ParagraphStyle19"/>
        <w:framePr w:w="11389" w:h="16576" w:hRule="exact" w:wrap="none" w:vAnchor="page" w:hAnchor="page" w:x="166" w:y="1"/>
        <w:bidi/>
        <w:rPr>
          <w:rStyle w:val="CharacterStyle11"/>
        </w:rPr>
      </w:pPr>
      <w:bookmarkStart w:id="0" w:name="_GoBack"/>
      <w:r w:rsidRPr="008864EC">
        <w:rPr>
          <w:rFonts w:hint="cs"/>
          <w:szCs w:val="22"/>
          <w:rtl/>
          <w:lang w:bidi="ar-JO"/>
        </w:rPr>
        <w:t>المواصفات الفنية و الكميات و الشروط الخاصة</w:t>
      </w:r>
    </w:p>
    <w:bookmarkEnd w:id="0"/>
    <w:p w:rsidR="00A24AC5" w:rsidRDefault="00A24AC5" w:rsidP="00C00BFD">
      <w:pPr>
        <w:pStyle w:val="ParagraphStyle19"/>
        <w:framePr w:w="11389" w:h="16576" w:hRule="exact" w:wrap="none" w:vAnchor="page" w:hAnchor="page" w:x="166" w:y="1"/>
        <w:ind w:left="360" w:right="225"/>
        <w:rPr>
          <w:rStyle w:val="CharacterStyle11"/>
        </w:rPr>
      </w:pPr>
    </w:p>
    <w:p w:rsidR="00A24AC5" w:rsidRDefault="00A24AC5" w:rsidP="00C00BFD">
      <w:pPr>
        <w:pStyle w:val="ParagraphStyle19"/>
        <w:framePr w:w="11389" w:h="16576" w:hRule="exact" w:wrap="none" w:vAnchor="page" w:hAnchor="page" w:x="166" w:y="1"/>
        <w:ind w:left="360" w:right="225"/>
        <w:rPr>
          <w:rStyle w:val="CharacterStyle11"/>
        </w:rPr>
      </w:pPr>
    </w:p>
    <w:p w:rsidR="00F54E15" w:rsidRPr="00F54E15" w:rsidRDefault="005378F1" w:rsidP="00F54E15">
      <w:pPr>
        <w:pStyle w:val="ParagraphStyle19"/>
        <w:framePr w:w="11389" w:h="16576" w:hRule="exact" w:wrap="none" w:vAnchor="page" w:hAnchor="page" w:x="166" w:y="1"/>
        <w:ind w:left="360" w:right="225"/>
        <w:rPr>
          <w:rFonts w:ascii="Arial" w:eastAsia="Arial" w:hAnsi="Arial" w:cs="Arial"/>
          <w:b/>
          <w:noProof/>
          <w:color w:val="000000"/>
          <w:sz w:val="29"/>
          <w:szCs w:val="29"/>
        </w:rPr>
      </w:pPr>
      <w:r>
        <w:rPr>
          <w:rStyle w:val="CharacterStyle11"/>
        </w:rPr>
        <w:t>8- For offers submitted in Jordanian dinars’ payment will be either by wire transfe</w:t>
      </w:r>
      <w:r w:rsidR="00A24AC5">
        <w:rPr>
          <w:rStyle w:val="CharacterStyle11"/>
        </w:rPr>
        <w:t xml:space="preserve">r or by </w:t>
      </w:r>
      <w:r>
        <w:rPr>
          <w:rStyle w:val="CharacterStyle11"/>
        </w:rPr>
        <w:t>cheque to be paid after receiving documents from main medical stores; any other way</w:t>
      </w:r>
      <w:r w:rsidR="00A24AC5">
        <w:rPr>
          <w:rStyle w:val="CharacterStyle11"/>
        </w:rPr>
        <w:t xml:space="preserve"> </w:t>
      </w:r>
      <w:r w:rsidR="000934EB">
        <w:rPr>
          <w:rStyle w:val="CharacterStyle12"/>
        </w:rPr>
        <w:t xml:space="preserve">of </w:t>
      </w:r>
      <w:r w:rsidR="000934EB">
        <w:rPr>
          <w:rStyle w:val="CharacterStyle12"/>
        </w:rPr>
        <w:t>payment will not be accepted and the offers will be rejected by the purchase</w:t>
      </w:r>
      <w:r w:rsidR="000934EB">
        <w:rPr>
          <w:rStyle w:val="CharacterStyle12"/>
        </w:rPr>
        <w:br/>
        <w:t>committee.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9- Bidders must submit their reservations/queries regarding tender specifications</w:t>
      </w:r>
      <w:r w:rsidR="000934EB">
        <w:rPr>
          <w:rStyle w:val="CharacterStyle12"/>
        </w:rPr>
        <w:br/>
        <w:t>and/or special terms within the first half of the tender closing period starting from</w:t>
      </w:r>
      <w:r w:rsidR="000934EB">
        <w:rPr>
          <w:rStyle w:val="CharacterStyle12"/>
        </w:rPr>
        <w:t xml:space="preserve"> the</w:t>
      </w:r>
      <w:r w:rsidR="000934EB">
        <w:rPr>
          <w:rStyle w:val="CharacterStyle12"/>
        </w:rPr>
        <w:br/>
        <w:t>tender announcement date. Reservations/queries submitt</w:t>
      </w:r>
      <w:r w:rsidR="00A24AC5">
        <w:rPr>
          <w:rStyle w:val="CharacterStyle12"/>
        </w:rPr>
        <w:t xml:space="preserve">ed after the end of this period </w:t>
      </w:r>
      <w:r w:rsidR="000934EB">
        <w:rPr>
          <w:rStyle w:val="CharacterStyle12"/>
        </w:rPr>
        <w:t>shall be rejected.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10- The supplier or his local agent must furnish RMS with a guarantee stamped and</w:t>
      </w:r>
      <w:r w:rsidR="000934EB">
        <w:rPr>
          <w:rStyle w:val="CharacterStyle12"/>
        </w:rPr>
        <w:br/>
        <w:t>legalized by the notary public equals to 115% of the total valu</w:t>
      </w:r>
      <w:r w:rsidR="00A24AC5">
        <w:rPr>
          <w:rStyle w:val="CharacterStyle12"/>
        </w:rPr>
        <w:t xml:space="preserve">e of goods valid for (two </w:t>
      </w:r>
      <w:r w:rsidR="000934EB">
        <w:rPr>
          <w:rStyle w:val="CharacterStyle12"/>
        </w:rPr>
        <w:t>year) after acceptance of goods.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11- “Sold to DRMS” should be printed or stamped or labelled on all outer and inner</w:t>
      </w:r>
      <w:r w:rsidR="000934EB">
        <w:rPr>
          <w:rStyle w:val="CharacterStyle12"/>
        </w:rPr>
        <w:br/>
        <w:t>individual packs by irremovable ink.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12-All items to be delivered/ shipped in two consignments ( 8-9 months) apa</w:t>
      </w:r>
      <w:r w:rsidR="000934EB">
        <w:rPr>
          <w:rStyle w:val="CharacterStyle12"/>
        </w:rPr>
        <w:t>rt.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13- The quality of items should be according to accepted international standards i.e.</w:t>
      </w:r>
      <w:r w:rsidR="000934EB">
        <w:rPr>
          <w:rStyle w:val="CharacterStyle12"/>
        </w:rPr>
        <w:br/>
        <w:t>(FDA, EC, us. Pharmacopoeia, European pharmacopoeia, B.P or equivalent</w:t>
      </w:r>
      <w:r w:rsidR="000934EB">
        <w:rPr>
          <w:rStyle w:val="CharacterStyle12"/>
        </w:rPr>
        <w:br/>
        <w:t>standards), accompanied with quality certificates.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14- Original catalogs and three samples of</w:t>
      </w:r>
      <w:r w:rsidR="000934EB">
        <w:rPr>
          <w:rStyle w:val="CharacterStyle12"/>
        </w:rPr>
        <w:t xml:space="preserve"> each of the</w:t>
      </w:r>
      <w:r w:rsidR="00A24AC5">
        <w:rPr>
          <w:rStyle w:val="CharacterStyle12"/>
        </w:rPr>
        <w:t xml:space="preserve"> quoted items must be submitted</w:t>
      </w:r>
      <w:r w:rsidR="000934EB">
        <w:rPr>
          <w:rStyle w:val="CharacterStyle12"/>
        </w:rPr>
        <w:t xml:space="preserve"> along with the offers for purchase, and receipt p</w:t>
      </w:r>
      <w:r w:rsidR="00A24AC5">
        <w:rPr>
          <w:rStyle w:val="CharacterStyle12"/>
        </w:rPr>
        <w:t xml:space="preserve">urposes showing the same serial </w:t>
      </w:r>
      <w:r w:rsidR="000934EB">
        <w:rPr>
          <w:rStyle w:val="CharacterStyle12"/>
        </w:rPr>
        <w:t>no./item no. as per our tender documents specifi</w:t>
      </w:r>
      <w:r w:rsidR="00A24AC5">
        <w:rPr>
          <w:rStyle w:val="CharacterStyle12"/>
        </w:rPr>
        <w:t xml:space="preserve">cations. RMS with this respect </w:t>
      </w:r>
      <w:r w:rsidR="000934EB">
        <w:rPr>
          <w:rStyle w:val="CharacterStyle12"/>
        </w:rPr>
        <w:t>reserves the right to reject any offer not in comp</w:t>
      </w:r>
      <w:r w:rsidR="000934EB">
        <w:rPr>
          <w:rStyle w:val="CharacterStyle12"/>
        </w:rPr>
        <w:t>liance with this term.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15- Pricing must include services of sale, shipment, tra</w:t>
      </w:r>
      <w:r w:rsidR="00A24AC5">
        <w:rPr>
          <w:rStyle w:val="CharacterStyle12"/>
        </w:rPr>
        <w:t xml:space="preserve">nsportation, and delivery from </w:t>
      </w:r>
      <w:r w:rsidR="000934EB">
        <w:rPr>
          <w:rStyle w:val="CharacterStyle12"/>
        </w:rPr>
        <w:t>Port to MAIN MEDICAL STORES.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 xml:space="preserve">16- In case of any worldwide problem or recall of any </w:t>
      </w:r>
      <w:r w:rsidR="00A24AC5">
        <w:rPr>
          <w:rStyle w:val="CharacterStyle12"/>
        </w:rPr>
        <w:t xml:space="preserve">awarded item or malfunction not </w:t>
      </w:r>
      <w:r w:rsidR="000934EB">
        <w:rPr>
          <w:rStyle w:val="CharacterStyle12"/>
        </w:rPr>
        <w:t>related to implantation proc</w:t>
      </w:r>
      <w:r w:rsidR="000934EB">
        <w:rPr>
          <w:rStyle w:val="CharacterStyle12"/>
        </w:rPr>
        <w:t>edure or patient characteri</w:t>
      </w:r>
      <w:r w:rsidR="00A24AC5">
        <w:rPr>
          <w:rStyle w:val="CharacterStyle12"/>
        </w:rPr>
        <w:t xml:space="preserve">stic. The company is obliged to </w:t>
      </w:r>
      <w:r w:rsidR="000934EB">
        <w:rPr>
          <w:rStyle w:val="CharacterStyle12"/>
        </w:rPr>
        <w:t>replace any remains quantities with equivalent or bett</w:t>
      </w:r>
      <w:r w:rsidR="00A24AC5">
        <w:rPr>
          <w:rStyle w:val="CharacterStyle12"/>
        </w:rPr>
        <w:t xml:space="preserve">er materials otherwise DRMS has </w:t>
      </w:r>
      <w:r w:rsidR="000934EB">
        <w:rPr>
          <w:rStyle w:val="CharacterStyle12"/>
        </w:rPr>
        <w:t>the right to buy these materials from another sources</w:t>
      </w:r>
      <w:r w:rsidR="00A24AC5">
        <w:rPr>
          <w:rStyle w:val="CharacterStyle12"/>
        </w:rPr>
        <w:t xml:space="preserve"> and impose you the differences </w:t>
      </w:r>
      <w:r w:rsidR="000934EB">
        <w:rPr>
          <w:rStyle w:val="CharacterStyle12"/>
        </w:rPr>
        <w:t>of prices and any penaltie</w:t>
      </w:r>
      <w:r w:rsidR="000934EB">
        <w:rPr>
          <w:rStyle w:val="CharacterStyle12"/>
        </w:rPr>
        <w:t>s according to the rules and regulations of DRMS.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  <w:t>17- Offers submitted by vendors with previously compla</w:t>
      </w:r>
      <w:r w:rsidR="00A24AC5">
        <w:rPr>
          <w:rStyle w:val="CharacterStyle12"/>
        </w:rPr>
        <w:t xml:space="preserve">ints or unsolved issues will be </w:t>
      </w:r>
      <w:r w:rsidR="000934EB">
        <w:rPr>
          <w:rStyle w:val="CharacterStyle12"/>
        </w:rPr>
        <w:t>excluded from the current tender.</w:t>
      </w:r>
      <w:r w:rsidR="000934EB">
        <w:rPr>
          <w:rStyle w:val="CharacterStyle12"/>
        </w:rPr>
        <w:br/>
      </w:r>
      <w:r w:rsidR="000934EB">
        <w:rPr>
          <w:rStyle w:val="CharacterStyle12"/>
        </w:rPr>
        <w:br/>
      </w:r>
      <w:r w:rsidR="00F54E15">
        <w:rPr>
          <w:rFonts w:ascii="Arial" w:eastAsia="Arial" w:hAnsi="Arial" w:cs="Arial"/>
          <w:b/>
          <w:noProof/>
          <w:color w:val="000000"/>
          <w:sz w:val="20"/>
        </w:rPr>
        <w:t xml:space="preserve">      </w:t>
      </w:r>
      <w:r w:rsidR="00F54E15" w:rsidRPr="00F54E15">
        <w:rPr>
          <w:rFonts w:ascii="Arial" w:eastAsia="Arial" w:hAnsi="Arial" w:cs="Arial"/>
          <w:b/>
          <w:noProof/>
          <w:color w:val="000000"/>
          <w:sz w:val="20"/>
        </w:rPr>
        <w:t xml:space="preserve">Page </w:t>
      </w:r>
      <w:r w:rsidR="00F54E15">
        <w:rPr>
          <w:rFonts w:ascii="Arial" w:eastAsia="Arial" w:hAnsi="Arial" w:cs="Arial"/>
          <w:b/>
          <w:noProof/>
          <w:color w:val="000000"/>
          <w:sz w:val="20"/>
        </w:rPr>
        <w:t>3</w:t>
      </w:r>
      <w:r w:rsidR="00F54E15" w:rsidRPr="00F54E15">
        <w:rPr>
          <w:rFonts w:ascii="Arial" w:eastAsia="Arial" w:hAnsi="Arial" w:cs="Arial"/>
          <w:b/>
          <w:noProof/>
          <w:color w:val="000000"/>
          <w:sz w:val="20"/>
        </w:rPr>
        <w:t xml:space="preserve"> of 4</w:t>
      </w:r>
    </w:p>
    <w:p w:rsidR="005D0B43" w:rsidRDefault="005D0B43" w:rsidP="00C00BFD">
      <w:pPr>
        <w:pStyle w:val="ParagraphStyle19"/>
        <w:framePr w:w="11389" w:h="16576" w:hRule="exact" w:wrap="none" w:vAnchor="page" w:hAnchor="page" w:x="166" w:y="1"/>
        <w:ind w:left="360" w:right="225"/>
        <w:rPr>
          <w:rStyle w:val="CharacterStyle12"/>
        </w:rPr>
      </w:pPr>
    </w:p>
    <w:p w:rsidR="005D0B43" w:rsidRDefault="005D0B43">
      <w:pPr>
        <w:sectPr w:rsidR="005D0B43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1172E0" w:rsidRDefault="001172E0" w:rsidP="001172E0">
      <w:pPr>
        <w:pStyle w:val="ParagraphStyle20"/>
        <w:framePr w:w="11491" w:h="7321" w:hRule="exact" w:wrap="none" w:vAnchor="page" w:hAnchor="page" w:x="241" w:y="496"/>
        <w:ind w:left="180" w:right="240"/>
        <w:rPr>
          <w:rStyle w:val="CharacterStyle12"/>
          <w:rtl/>
        </w:rPr>
      </w:pPr>
    </w:p>
    <w:p w:rsidR="001172E0" w:rsidRPr="008864EC" w:rsidRDefault="001172E0" w:rsidP="001172E0">
      <w:pPr>
        <w:framePr w:w="11491" w:h="7321" w:hRule="exact" w:wrap="none" w:vAnchor="page" w:hAnchor="page" w:x="241" w:y="496"/>
        <w:ind w:right="35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12/48/64/2025</w:t>
      </w:r>
    </w:p>
    <w:p w:rsidR="001172E0" w:rsidRPr="008864EC" w:rsidRDefault="001172E0" w:rsidP="001172E0">
      <w:pPr>
        <w:framePr w:w="11491" w:h="7321" w:hRule="exact" w:wrap="none" w:vAnchor="page" w:hAnchor="page" w:x="241" w:y="496"/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1172E0" w:rsidRDefault="001172E0" w:rsidP="001172E0">
      <w:pPr>
        <w:pStyle w:val="ParagraphStyle20"/>
        <w:framePr w:w="11491" w:h="7321" w:hRule="exact" w:wrap="none" w:vAnchor="page" w:hAnchor="page" w:x="241" w:y="496"/>
        <w:ind w:left="180" w:right="240"/>
        <w:jc w:val="right"/>
        <w:rPr>
          <w:rStyle w:val="CharacterStyle12"/>
          <w:rtl/>
        </w:rPr>
      </w:pPr>
    </w:p>
    <w:p w:rsidR="001172E0" w:rsidRDefault="001172E0" w:rsidP="001172E0">
      <w:pPr>
        <w:pStyle w:val="ParagraphStyle20"/>
        <w:framePr w:w="11491" w:h="7321" w:hRule="exact" w:wrap="none" w:vAnchor="page" w:hAnchor="page" w:x="241" w:y="496"/>
        <w:ind w:left="180" w:right="240"/>
        <w:rPr>
          <w:rStyle w:val="CharacterStyle12"/>
          <w:rtl/>
        </w:rPr>
      </w:pPr>
    </w:p>
    <w:p w:rsidR="001172E0" w:rsidRDefault="001172E0" w:rsidP="001172E0">
      <w:pPr>
        <w:pStyle w:val="ParagraphStyle20"/>
        <w:framePr w:w="11491" w:h="7321" w:hRule="exact" w:wrap="none" w:vAnchor="page" w:hAnchor="page" w:x="241" w:y="496"/>
        <w:ind w:left="180" w:right="240"/>
        <w:rPr>
          <w:rStyle w:val="CharacterStyle12"/>
          <w:rtl/>
        </w:rPr>
      </w:pPr>
    </w:p>
    <w:p w:rsidR="001172E0" w:rsidRDefault="001172E0" w:rsidP="001172E0">
      <w:pPr>
        <w:pStyle w:val="ParagraphStyle20"/>
        <w:framePr w:w="11491" w:h="7321" w:hRule="exact" w:wrap="none" w:vAnchor="page" w:hAnchor="page" w:x="241" w:y="496"/>
        <w:ind w:left="180" w:right="240"/>
        <w:rPr>
          <w:rStyle w:val="CharacterStyle12"/>
          <w:rtl/>
        </w:rPr>
      </w:pPr>
    </w:p>
    <w:p w:rsidR="001172E0" w:rsidRDefault="001172E0" w:rsidP="001172E0">
      <w:pPr>
        <w:pStyle w:val="ParagraphStyle20"/>
        <w:framePr w:w="11491" w:h="7321" w:hRule="exact" w:wrap="none" w:vAnchor="page" w:hAnchor="page" w:x="241" w:y="496"/>
        <w:ind w:left="180" w:right="240"/>
        <w:rPr>
          <w:rStyle w:val="CharacterStyle12"/>
          <w:rtl/>
        </w:rPr>
      </w:pPr>
    </w:p>
    <w:p w:rsidR="005378F1" w:rsidRDefault="005378F1" w:rsidP="007F7496">
      <w:pPr>
        <w:pStyle w:val="ParagraphStyle20"/>
        <w:framePr w:w="11491" w:h="7321" w:hRule="exact" w:wrap="none" w:vAnchor="page" w:hAnchor="page" w:x="241" w:y="496"/>
        <w:ind w:left="360" w:right="420"/>
        <w:rPr>
          <w:rStyle w:val="CharacterStyle13"/>
        </w:rPr>
      </w:pPr>
      <w:r>
        <w:rPr>
          <w:rStyle w:val="CharacterStyle12"/>
        </w:rPr>
        <w:t>18- Goods should be previously evaluated and approved inDRMS or purchased by</w:t>
      </w:r>
      <w:r>
        <w:rPr>
          <w:rStyle w:val="CharacterStyle12"/>
        </w:rPr>
        <w:br/>
        <w:t xml:space="preserve"> "central procurement branch " or by " directorate of defenseprocurement " , for the</w:t>
      </w:r>
      <w:r>
        <w:rPr>
          <w:rStyle w:val="CharacterStyle12"/>
        </w:rPr>
        <w:br/>
        <w:t xml:space="preserve"> previously evaluated &amp; approved items the approve certificateand the previous</w:t>
      </w:r>
      <w:r>
        <w:rPr>
          <w:rStyle w:val="CharacterStyle12"/>
        </w:rPr>
        <w:br/>
        <w:t xml:space="preserve"> legalized purchases orders should be provided along with the offers.</w:t>
      </w:r>
      <w:r>
        <w:rPr>
          <w:rStyle w:val="CharacterStyle12"/>
        </w:rPr>
        <w:br/>
      </w:r>
      <w:r>
        <w:rPr>
          <w:rStyle w:val="CharacterStyle12"/>
        </w:rPr>
        <w:br/>
        <w:t xml:space="preserve">19-Any additional (free of charge) quantities offered by the bidders will be taken into </w:t>
      </w:r>
      <w:r>
        <w:rPr>
          <w:rStyle w:val="CharacterStyle13"/>
        </w:rPr>
        <w:t>considration when calculating the unit price of the required item.</w:t>
      </w:r>
    </w:p>
    <w:p w:rsidR="005378F1" w:rsidRDefault="005378F1" w:rsidP="007F7496">
      <w:pPr>
        <w:pStyle w:val="ParagraphStyle19"/>
        <w:framePr w:w="11491" w:h="7321" w:hRule="exact" w:wrap="none" w:vAnchor="page" w:hAnchor="page" w:x="241" w:y="496"/>
        <w:ind w:left="360" w:right="420"/>
        <w:rPr>
          <w:rStyle w:val="CharacterStyle12"/>
        </w:rPr>
      </w:pPr>
    </w:p>
    <w:p w:rsidR="005D0B43" w:rsidRDefault="005D0B43" w:rsidP="001172E0">
      <w:pPr>
        <w:pStyle w:val="ParagraphStyle2"/>
        <w:framePr w:w="11491" w:h="7321" w:hRule="exact" w:wrap="none" w:vAnchor="page" w:hAnchor="page" w:x="241" w:y="496"/>
        <w:rPr>
          <w:rStyle w:val="FakeCharacterStyle"/>
        </w:rPr>
      </w:pPr>
    </w:p>
    <w:p w:rsidR="005D0B43" w:rsidRDefault="005D0B43">
      <w:pPr>
        <w:pStyle w:val="ParagraphStyle2"/>
        <w:framePr w:w="11491" w:h="285" w:hRule="exact" w:wrap="none" w:vAnchor="page" w:hAnchor="margin" w:y="1844"/>
        <w:rPr>
          <w:rStyle w:val="FakeCharacterStyle"/>
        </w:rPr>
      </w:pPr>
    </w:p>
    <w:p w:rsidR="005D0B43" w:rsidRDefault="000934EB" w:rsidP="00F54E15">
      <w:pPr>
        <w:pStyle w:val="ParagraphStyle16"/>
        <w:framePr w:w="1709" w:h="331" w:hRule="exact" w:wrap="none" w:vAnchor="page" w:hAnchor="page" w:x="1426" w:y="16051"/>
        <w:rPr>
          <w:rStyle w:val="CharacterStyle9"/>
        </w:rPr>
      </w:pPr>
      <w:r>
        <w:rPr>
          <w:rStyle w:val="CharacterStyle9"/>
        </w:rPr>
        <w:t>Page 4 of 4</w:t>
      </w:r>
    </w:p>
    <w:sectPr w:rsidR="005D0B43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5D0B43"/>
    <w:rsid w:val="000774DD"/>
    <w:rsid w:val="000934EB"/>
    <w:rsid w:val="00112DBF"/>
    <w:rsid w:val="001172E0"/>
    <w:rsid w:val="005378F1"/>
    <w:rsid w:val="005D0B43"/>
    <w:rsid w:val="00724AC3"/>
    <w:rsid w:val="007F7496"/>
    <w:rsid w:val="008864EC"/>
    <w:rsid w:val="00A24AC5"/>
    <w:rsid w:val="00C00BFD"/>
    <w:rsid w:val="00C94A1D"/>
    <w:rsid w:val="00F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0892"/>
  <w15:docId w15:val="{2F6594EE-C0D4-48A0-8AC3-B161B281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10</cp:revision>
  <cp:lastPrinted>2025-12-14T09:12:00Z</cp:lastPrinted>
  <dcterms:created xsi:type="dcterms:W3CDTF">2025-12-14T08:14:00Z</dcterms:created>
  <dcterms:modified xsi:type="dcterms:W3CDTF">2025-12-14T09:13:00Z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